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C92" w:rsidRDefault="00C04C92" w:rsidP="00C04C92">
      <w:pPr>
        <w:spacing w:line="360" w:lineRule="auto"/>
        <w:jc w:val="center"/>
        <w:rPr>
          <w:b/>
          <w:bCs/>
        </w:rPr>
      </w:pPr>
    </w:p>
    <w:p w:rsidR="00C04C92" w:rsidRDefault="00C04C92" w:rsidP="00C04C92">
      <w:pPr>
        <w:spacing w:line="360" w:lineRule="auto"/>
        <w:jc w:val="center"/>
        <w:rPr>
          <w:b/>
          <w:bCs/>
        </w:rPr>
      </w:pPr>
      <w:r>
        <w:rPr>
          <w:noProof/>
        </w:rPr>
        <w:drawing>
          <wp:inline distT="0" distB="0" distL="0" distR="0">
            <wp:extent cx="736600" cy="863600"/>
            <wp:effectExtent l="0" t="0" r="0" b="0"/>
            <wp:docPr id="1" name="Рисунок 1" descr="Описание: 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Shil_g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6600" cy="863600"/>
                    </a:xfrm>
                    <a:prstGeom prst="rect">
                      <a:avLst/>
                    </a:prstGeom>
                    <a:noFill/>
                    <a:ln>
                      <a:noFill/>
                    </a:ln>
                  </pic:spPr>
                </pic:pic>
              </a:graphicData>
            </a:graphic>
          </wp:inline>
        </w:drawing>
      </w:r>
    </w:p>
    <w:p w:rsidR="00C04C92" w:rsidRPr="006A68D8" w:rsidRDefault="00C04C92" w:rsidP="00C04C92">
      <w:pPr>
        <w:spacing w:line="360" w:lineRule="auto"/>
        <w:jc w:val="center"/>
        <w:rPr>
          <w:b/>
          <w:bCs/>
          <w:sz w:val="28"/>
          <w:szCs w:val="28"/>
        </w:rPr>
      </w:pPr>
      <w:r w:rsidRPr="006A68D8">
        <w:rPr>
          <w:b/>
          <w:bCs/>
          <w:sz w:val="28"/>
          <w:szCs w:val="28"/>
        </w:rPr>
        <w:t>СОВЕТ МУНИЦИПАЛЬНОГО РАЙОНА «ШИЛКИНСКИЙ РАЙОН»</w:t>
      </w:r>
    </w:p>
    <w:p w:rsidR="00C04C92" w:rsidRPr="00C04C92" w:rsidRDefault="00C04C92" w:rsidP="00C04C92">
      <w:pPr>
        <w:pStyle w:val="2"/>
        <w:spacing w:line="360" w:lineRule="auto"/>
        <w:jc w:val="center"/>
        <w:rPr>
          <w:color w:val="auto"/>
          <w:sz w:val="28"/>
          <w:szCs w:val="28"/>
        </w:rPr>
      </w:pPr>
      <w:r w:rsidRPr="00C04C92">
        <w:rPr>
          <w:color w:val="auto"/>
          <w:sz w:val="28"/>
          <w:szCs w:val="28"/>
        </w:rPr>
        <w:t>РЕШЕНИЕ</w:t>
      </w:r>
    </w:p>
    <w:p w:rsidR="00C04C92" w:rsidRDefault="00C04C92" w:rsidP="00C04C92">
      <w:pPr>
        <w:rPr>
          <w:sz w:val="28"/>
          <w:szCs w:val="28"/>
        </w:rPr>
      </w:pPr>
    </w:p>
    <w:p w:rsidR="00C04C92" w:rsidRPr="004F0AD2" w:rsidRDefault="00EC428D" w:rsidP="00C04C92">
      <w:pPr>
        <w:jc w:val="both"/>
        <w:rPr>
          <w:sz w:val="28"/>
          <w:szCs w:val="28"/>
        </w:rPr>
      </w:pPr>
      <w:r>
        <w:rPr>
          <w:sz w:val="28"/>
          <w:szCs w:val="28"/>
        </w:rPr>
        <w:t>30 марта 2022</w:t>
      </w:r>
      <w:r w:rsidR="00C04C92">
        <w:rPr>
          <w:sz w:val="28"/>
          <w:szCs w:val="28"/>
        </w:rPr>
        <w:t xml:space="preserve"> года                                                         </w:t>
      </w:r>
      <w:r w:rsidR="000B13E2">
        <w:rPr>
          <w:sz w:val="28"/>
          <w:szCs w:val="28"/>
        </w:rPr>
        <w:t xml:space="preserve">                       №  7/40</w:t>
      </w:r>
    </w:p>
    <w:p w:rsidR="00C04C92" w:rsidRPr="00C04C92" w:rsidRDefault="00C04C92" w:rsidP="00C04C92">
      <w:pPr>
        <w:jc w:val="center"/>
      </w:pPr>
      <w:r>
        <w:t>г. Шилка</w:t>
      </w:r>
    </w:p>
    <w:p w:rsidR="00C04C92" w:rsidRDefault="00C04C92" w:rsidP="00C04C92">
      <w:pPr>
        <w:jc w:val="center"/>
        <w:rPr>
          <w:sz w:val="28"/>
          <w:szCs w:val="28"/>
        </w:rPr>
      </w:pPr>
    </w:p>
    <w:p w:rsidR="00926682" w:rsidRDefault="00926682" w:rsidP="00926682">
      <w:pPr>
        <w:jc w:val="both"/>
        <w:rPr>
          <w:sz w:val="28"/>
          <w:szCs w:val="28"/>
        </w:rPr>
      </w:pPr>
    </w:p>
    <w:p w:rsidR="00926682" w:rsidRPr="00926682" w:rsidRDefault="00926682" w:rsidP="00926682">
      <w:pPr>
        <w:tabs>
          <w:tab w:val="left" w:pos="3960"/>
        </w:tabs>
        <w:ind w:right="-2"/>
        <w:jc w:val="center"/>
        <w:rPr>
          <w:b/>
          <w:sz w:val="28"/>
          <w:szCs w:val="28"/>
        </w:rPr>
      </w:pPr>
      <w:r w:rsidRPr="00926682">
        <w:rPr>
          <w:b/>
          <w:sz w:val="28"/>
          <w:szCs w:val="28"/>
        </w:rPr>
        <w:t xml:space="preserve">О деятельности  Контрольно-счетной палаты муниципального района «Шилкинский </w:t>
      </w:r>
      <w:r w:rsidR="00EC428D">
        <w:rPr>
          <w:b/>
          <w:sz w:val="28"/>
          <w:szCs w:val="28"/>
        </w:rPr>
        <w:t>район» в 2022</w:t>
      </w:r>
      <w:r w:rsidRPr="00926682">
        <w:rPr>
          <w:b/>
          <w:sz w:val="28"/>
          <w:szCs w:val="28"/>
        </w:rPr>
        <w:t xml:space="preserve"> году</w:t>
      </w:r>
    </w:p>
    <w:p w:rsidR="00926682" w:rsidRPr="00926682" w:rsidRDefault="00926682" w:rsidP="00926682">
      <w:pPr>
        <w:rPr>
          <w:b/>
          <w:sz w:val="28"/>
          <w:szCs w:val="28"/>
        </w:rPr>
      </w:pPr>
    </w:p>
    <w:p w:rsidR="00926682" w:rsidRDefault="00926682" w:rsidP="00926682">
      <w:pPr>
        <w:ind w:firstLine="540"/>
        <w:rPr>
          <w:sz w:val="28"/>
          <w:szCs w:val="28"/>
        </w:rPr>
      </w:pPr>
    </w:p>
    <w:p w:rsidR="00926682" w:rsidRDefault="00926682" w:rsidP="00926682">
      <w:pPr>
        <w:ind w:firstLine="540"/>
        <w:jc w:val="both"/>
        <w:rPr>
          <w:sz w:val="28"/>
          <w:szCs w:val="28"/>
        </w:rPr>
      </w:pPr>
      <w:r>
        <w:rPr>
          <w:sz w:val="28"/>
          <w:szCs w:val="28"/>
        </w:rPr>
        <w:t xml:space="preserve">Рассмотрев представленный председателем Контрольно-счетной палаты Бочковой Н.А. отчет о деятельности Контрольно-счетной палаты муниципального </w:t>
      </w:r>
      <w:r w:rsidR="00EC428D">
        <w:rPr>
          <w:sz w:val="28"/>
          <w:szCs w:val="28"/>
        </w:rPr>
        <w:t>района «Шилкинский район» в 2022</w:t>
      </w:r>
      <w:r>
        <w:rPr>
          <w:sz w:val="28"/>
          <w:szCs w:val="28"/>
        </w:rPr>
        <w:t xml:space="preserve"> году и руководствуясь статьей 25 Устава муниципального района «Шилкинский район», статьей 20  Положения о Контрольно-счетной палате муниципального района «Шилкинский район», Совет муниципального района</w:t>
      </w:r>
    </w:p>
    <w:p w:rsidR="00926682" w:rsidRDefault="00926682" w:rsidP="00926682">
      <w:pPr>
        <w:ind w:firstLine="540"/>
        <w:jc w:val="center"/>
        <w:rPr>
          <w:sz w:val="28"/>
          <w:szCs w:val="28"/>
        </w:rPr>
      </w:pPr>
    </w:p>
    <w:p w:rsidR="00926682" w:rsidRDefault="00926682" w:rsidP="00926682">
      <w:pPr>
        <w:ind w:firstLine="540"/>
        <w:jc w:val="center"/>
        <w:rPr>
          <w:b/>
          <w:sz w:val="28"/>
          <w:szCs w:val="28"/>
        </w:rPr>
      </w:pPr>
      <w:r>
        <w:rPr>
          <w:b/>
          <w:sz w:val="28"/>
          <w:szCs w:val="28"/>
        </w:rPr>
        <w:t>решил:</w:t>
      </w:r>
    </w:p>
    <w:p w:rsidR="00926682" w:rsidRDefault="00926682" w:rsidP="00926682">
      <w:pPr>
        <w:ind w:firstLine="540"/>
        <w:jc w:val="center"/>
        <w:rPr>
          <w:b/>
          <w:sz w:val="28"/>
          <w:szCs w:val="28"/>
        </w:rPr>
      </w:pPr>
    </w:p>
    <w:p w:rsidR="00926682" w:rsidRDefault="00926682" w:rsidP="00926682">
      <w:pPr>
        <w:ind w:firstLine="540"/>
        <w:jc w:val="both"/>
        <w:rPr>
          <w:sz w:val="28"/>
          <w:szCs w:val="28"/>
        </w:rPr>
      </w:pPr>
      <w:r>
        <w:rPr>
          <w:sz w:val="28"/>
          <w:szCs w:val="28"/>
        </w:rPr>
        <w:t>1.Принять к сведению отчет о деятельности Контрольно-счетной палаты муниципального района «Шилкинский рай</w:t>
      </w:r>
      <w:r w:rsidR="00EC428D">
        <w:rPr>
          <w:sz w:val="28"/>
          <w:szCs w:val="28"/>
        </w:rPr>
        <w:t>он» в 2022</w:t>
      </w:r>
      <w:r>
        <w:rPr>
          <w:sz w:val="28"/>
          <w:szCs w:val="28"/>
        </w:rPr>
        <w:t xml:space="preserve"> году (прилагается).</w:t>
      </w:r>
    </w:p>
    <w:p w:rsidR="00926682" w:rsidRDefault="00926682" w:rsidP="00926682">
      <w:pPr>
        <w:ind w:firstLine="540"/>
        <w:jc w:val="both"/>
        <w:rPr>
          <w:sz w:val="28"/>
          <w:szCs w:val="28"/>
        </w:rPr>
      </w:pPr>
      <w:r>
        <w:rPr>
          <w:sz w:val="28"/>
          <w:szCs w:val="28"/>
        </w:rPr>
        <w:t>2.Опубликовать отчет о деятельности Контрольно-счетной палаты в газете «</w:t>
      </w:r>
      <w:proofErr w:type="gramStart"/>
      <w:r>
        <w:rPr>
          <w:sz w:val="28"/>
          <w:szCs w:val="28"/>
        </w:rPr>
        <w:t>Шилкинская</w:t>
      </w:r>
      <w:proofErr w:type="gramEnd"/>
      <w:r>
        <w:rPr>
          <w:sz w:val="28"/>
          <w:szCs w:val="28"/>
        </w:rPr>
        <w:t xml:space="preserve"> правда».</w:t>
      </w:r>
    </w:p>
    <w:p w:rsidR="00926682" w:rsidRDefault="00926682" w:rsidP="00926682">
      <w:pPr>
        <w:jc w:val="both"/>
        <w:rPr>
          <w:sz w:val="28"/>
          <w:szCs w:val="28"/>
        </w:rPr>
      </w:pPr>
    </w:p>
    <w:p w:rsidR="00926682" w:rsidRDefault="00926682" w:rsidP="00926682">
      <w:pPr>
        <w:jc w:val="both"/>
        <w:rPr>
          <w:sz w:val="28"/>
          <w:szCs w:val="28"/>
        </w:rPr>
      </w:pPr>
      <w:r>
        <w:rPr>
          <w:sz w:val="28"/>
          <w:szCs w:val="28"/>
        </w:rPr>
        <w:t xml:space="preserve"> </w:t>
      </w:r>
    </w:p>
    <w:p w:rsidR="00926682" w:rsidRDefault="00926682" w:rsidP="00926682">
      <w:pPr>
        <w:jc w:val="both"/>
        <w:rPr>
          <w:sz w:val="28"/>
          <w:szCs w:val="28"/>
        </w:rPr>
      </w:pPr>
    </w:p>
    <w:p w:rsidR="00926682" w:rsidRDefault="00926682" w:rsidP="00926682">
      <w:pPr>
        <w:jc w:val="both"/>
        <w:rPr>
          <w:sz w:val="28"/>
          <w:szCs w:val="28"/>
        </w:rPr>
      </w:pPr>
      <w:r>
        <w:rPr>
          <w:sz w:val="28"/>
          <w:szCs w:val="28"/>
        </w:rPr>
        <w:t xml:space="preserve">   Председатель Совета </w:t>
      </w:r>
    </w:p>
    <w:p w:rsidR="00926682" w:rsidRDefault="00926682" w:rsidP="00926682">
      <w:pPr>
        <w:jc w:val="both"/>
        <w:rPr>
          <w:sz w:val="28"/>
          <w:szCs w:val="28"/>
        </w:rPr>
      </w:pPr>
      <w:r>
        <w:rPr>
          <w:sz w:val="28"/>
          <w:szCs w:val="28"/>
        </w:rPr>
        <w:t>муниципального района                                                                            С.Г. Швец</w:t>
      </w:r>
    </w:p>
    <w:p w:rsidR="00926682" w:rsidRDefault="00926682" w:rsidP="00926682">
      <w:pPr>
        <w:ind w:firstLine="708"/>
        <w:jc w:val="both"/>
        <w:rPr>
          <w:sz w:val="28"/>
          <w:szCs w:val="28"/>
        </w:rPr>
      </w:pPr>
    </w:p>
    <w:p w:rsidR="00926682" w:rsidRDefault="00926682" w:rsidP="00926682">
      <w:pPr>
        <w:ind w:firstLine="708"/>
        <w:jc w:val="both"/>
        <w:rPr>
          <w:sz w:val="28"/>
          <w:szCs w:val="28"/>
        </w:rPr>
      </w:pPr>
      <w:r>
        <w:rPr>
          <w:sz w:val="28"/>
          <w:szCs w:val="28"/>
        </w:rPr>
        <w:t xml:space="preserve">      </w:t>
      </w:r>
    </w:p>
    <w:p w:rsidR="00926682" w:rsidRDefault="00926682" w:rsidP="00926682">
      <w:pPr>
        <w:ind w:firstLine="708"/>
        <w:jc w:val="both"/>
        <w:rPr>
          <w:sz w:val="28"/>
          <w:szCs w:val="28"/>
        </w:rPr>
      </w:pPr>
      <w:r>
        <w:rPr>
          <w:sz w:val="28"/>
          <w:szCs w:val="28"/>
        </w:rPr>
        <w:t xml:space="preserve">          </w:t>
      </w:r>
    </w:p>
    <w:p w:rsidR="00926682" w:rsidRDefault="00926682" w:rsidP="00926682">
      <w:pPr>
        <w:jc w:val="both"/>
        <w:rPr>
          <w:sz w:val="28"/>
          <w:szCs w:val="28"/>
        </w:rPr>
      </w:pPr>
    </w:p>
    <w:p w:rsidR="00926682" w:rsidRDefault="00926682" w:rsidP="00926682">
      <w:pPr>
        <w:rPr>
          <w:sz w:val="28"/>
          <w:szCs w:val="28"/>
        </w:rPr>
      </w:pPr>
    </w:p>
    <w:p w:rsidR="00926682" w:rsidRDefault="00926682" w:rsidP="00926682">
      <w:pPr>
        <w:rPr>
          <w:sz w:val="28"/>
          <w:szCs w:val="28"/>
        </w:rPr>
      </w:pPr>
    </w:p>
    <w:p w:rsidR="00926682" w:rsidRDefault="00926682" w:rsidP="00816E1A">
      <w:pPr>
        <w:jc w:val="center"/>
        <w:rPr>
          <w:b/>
        </w:rPr>
      </w:pPr>
    </w:p>
    <w:p w:rsidR="00926682" w:rsidRDefault="00926682" w:rsidP="00816E1A">
      <w:pPr>
        <w:jc w:val="center"/>
        <w:rPr>
          <w:b/>
        </w:rPr>
      </w:pPr>
    </w:p>
    <w:p w:rsidR="00926682" w:rsidRDefault="00926682" w:rsidP="00816E1A">
      <w:pPr>
        <w:jc w:val="center"/>
        <w:rPr>
          <w:b/>
        </w:rPr>
      </w:pPr>
    </w:p>
    <w:p w:rsidR="00926682" w:rsidRDefault="00926682" w:rsidP="00816E1A">
      <w:pPr>
        <w:jc w:val="center"/>
        <w:rPr>
          <w:b/>
        </w:rPr>
      </w:pPr>
    </w:p>
    <w:p w:rsidR="00926682" w:rsidRDefault="00926682" w:rsidP="00816E1A">
      <w:pPr>
        <w:jc w:val="center"/>
        <w:rPr>
          <w:b/>
        </w:rPr>
      </w:pPr>
    </w:p>
    <w:p w:rsidR="00653EFC" w:rsidRDefault="00653EFC" w:rsidP="00C765F3">
      <w:pPr>
        <w:jc w:val="center"/>
        <w:rPr>
          <w:b/>
        </w:rPr>
      </w:pPr>
    </w:p>
    <w:p w:rsidR="00926682" w:rsidRDefault="00926682" w:rsidP="00C765F3">
      <w:pPr>
        <w:jc w:val="center"/>
        <w:rPr>
          <w:b/>
        </w:rPr>
      </w:pPr>
    </w:p>
    <w:p w:rsidR="00602650" w:rsidRDefault="00602650" w:rsidP="00EC428D">
      <w:pPr>
        <w:rPr>
          <w:b/>
        </w:rPr>
      </w:pPr>
    </w:p>
    <w:p w:rsidR="00926682" w:rsidRDefault="00926682" w:rsidP="00926682">
      <w:pPr>
        <w:jc w:val="both"/>
      </w:pPr>
      <w:r>
        <w:t xml:space="preserve">                  </w:t>
      </w:r>
      <w:r w:rsidRPr="00926682">
        <w:t>Приложение</w:t>
      </w:r>
    </w:p>
    <w:p w:rsidR="00926682" w:rsidRDefault="00926682" w:rsidP="00926682">
      <w:pPr>
        <w:jc w:val="both"/>
      </w:pPr>
      <w:r>
        <w:t>к решению Совета муниципального</w:t>
      </w:r>
    </w:p>
    <w:p w:rsidR="00926682" w:rsidRDefault="00EC428D" w:rsidP="00926682">
      <w:pPr>
        <w:jc w:val="both"/>
      </w:pPr>
      <w:r>
        <w:t>района «Шилкинский район» от 30</w:t>
      </w:r>
    </w:p>
    <w:p w:rsidR="00926682" w:rsidRPr="00926682" w:rsidRDefault="00EC428D" w:rsidP="00926682">
      <w:pPr>
        <w:jc w:val="both"/>
      </w:pPr>
      <w:r>
        <w:t>марта 2023 года № 7</w:t>
      </w:r>
      <w:r w:rsidR="00D30CA0">
        <w:t>/40</w:t>
      </w:r>
      <w:bookmarkStart w:id="0" w:name="_GoBack"/>
      <w:bookmarkEnd w:id="0"/>
    </w:p>
    <w:p w:rsidR="00926682" w:rsidRDefault="00926682" w:rsidP="00EC428D">
      <w:pPr>
        <w:rPr>
          <w:b/>
        </w:rPr>
      </w:pPr>
    </w:p>
    <w:p w:rsidR="00926682" w:rsidRDefault="00926682" w:rsidP="00C765F3">
      <w:pPr>
        <w:jc w:val="center"/>
        <w:rPr>
          <w:b/>
        </w:rPr>
      </w:pPr>
    </w:p>
    <w:p w:rsidR="00162699" w:rsidRDefault="00162699" w:rsidP="00C765F3">
      <w:pPr>
        <w:jc w:val="center"/>
        <w:rPr>
          <w:b/>
        </w:rPr>
      </w:pPr>
      <w:r>
        <w:rPr>
          <w:b/>
        </w:rPr>
        <w:t>ОТЧЕТ</w:t>
      </w:r>
    </w:p>
    <w:p w:rsidR="00162699" w:rsidRDefault="00162699" w:rsidP="00C765F3">
      <w:pPr>
        <w:jc w:val="center"/>
        <w:rPr>
          <w:b/>
        </w:rPr>
      </w:pPr>
      <w:r>
        <w:rPr>
          <w:b/>
        </w:rPr>
        <w:t>о деятельности Контрольно-счетной палаты муниципального района «Шилкинский район» в 20</w:t>
      </w:r>
      <w:r w:rsidR="00EC428D">
        <w:rPr>
          <w:b/>
        </w:rPr>
        <w:t>22</w:t>
      </w:r>
      <w:r w:rsidR="00926682">
        <w:rPr>
          <w:b/>
        </w:rPr>
        <w:t xml:space="preserve"> году</w:t>
      </w:r>
    </w:p>
    <w:p w:rsidR="00926682" w:rsidRDefault="00926682" w:rsidP="00C765F3">
      <w:pPr>
        <w:jc w:val="center"/>
        <w:rPr>
          <w:b/>
        </w:rPr>
      </w:pPr>
    </w:p>
    <w:p w:rsidR="00EC428D" w:rsidRDefault="00EC428D" w:rsidP="00EC428D">
      <w:pPr>
        <w:jc w:val="both"/>
      </w:pPr>
      <w:r>
        <w:t xml:space="preserve">      </w:t>
      </w:r>
      <w:r w:rsidRPr="0078004C">
        <w:t xml:space="preserve">Отчет о деятельности Контрольно-счетной палаты </w:t>
      </w:r>
      <w:r>
        <w:t xml:space="preserve">муниципального района «Шилкинский район», </w:t>
      </w:r>
      <w:r w:rsidRPr="0078004C">
        <w:t>(</w:t>
      </w:r>
      <w:r>
        <w:t xml:space="preserve">далее </w:t>
      </w:r>
      <w:r w:rsidRPr="0078004C">
        <w:t>-</w:t>
      </w:r>
      <w:r>
        <w:t xml:space="preserve"> </w:t>
      </w:r>
      <w:r w:rsidRPr="0078004C">
        <w:t xml:space="preserve">Отчет) представлен в </w:t>
      </w:r>
      <w:r>
        <w:t xml:space="preserve">Совет муниципального района «Шилкинский район» </w:t>
      </w:r>
      <w:r w:rsidRPr="0078004C">
        <w:t xml:space="preserve">в соответствии с требованием </w:t>
      </w:r>
      <w:r>
        <w:t xml:space="preserve">п.2 </w:t>
      </w:r>
      <w:r w:rsidRPr="0078004C">
        <w:t>ст</w:t>
      </w:r>
      <w:r>
        <w:t>.</w:t>
      </w:r>
      <w:r w:rsidRPr="0078004C">
        <w:t>2</w:t>
      </w:r>
      <w:r>
        <w:t>0</w:t>
      </w:r>
      <w:r w:rsidRPr="0078004C">
        <w:t xml:space="preserve"> </w:t>
      </w:r>
      <w:r>
        <w:t xml:space="preserve">Положения о Контрольно-счетной палате муниципального района «Шилкинский район», утвержденного решением Совета муниципального района «Шилкинский район» № 304 от 22.12.2011г. </w:t>
      </w:r>
    </w:p>
    <w:p w:rsidR="00EC428D" w:rsidRPr="0078004C" w:rsidRDefault="00EC428D" w:rsidP="00EC428D">
      <w:pPr>
        <w:jc w:val="both"/>
      </w:pPr>
      <w:r>
        <w:t xml:space="preserve">      </w:t>
      </w:r>
      <w:r w:rsidRPr="0078004C">
        <w:t xml:space="preserve">Отчет содержит обобщенную информацию об основных направлениях деятельности Контрольно-счетной палаты </w:t>
      </w:r>
      <w:r>
        <w:t xml:space="preserve">муниципального района «Шилкинский район» </w:t>
      </w:r>
      <w:r w:rsidRPr="0078004C">
        <w:t>в отчетном 20</w:t>
      </w:r>
      <w:r w:rsidRPr="004E6B1C">
        <w:t>2</w:t>
      </w:r>
      <w:r>
        <w:t>2</w:t>
      </w:r>
      <w:r w:rsidRPr="0078004C">
        <w:t xml:space="preserve"> году, в том числе о результатах проведенных контрольных и экспертно-аналитических мероприятий в рамках осуществления внешнего </w:t>
      </w:r>
      <w:r>
        <w:t>муниципального</w:t>
      </w:r>
      <w:r w:rsidRPr="0078004C">
        <w:t xml:space="preserve"> финансового контроля, а также о планируемых направлениях деятельности на 20</w:t>
      </w:r>
      <w:r>
        <w:t>23</w:t>
      </w:r>
      <w:r w:rsidRPr="0078004C">
        <w:t xml:space="preserve"> год.</w:t>
      </w:r>
    </w:p>
    <w:p w:rsidR="00EC428D" w:rsidRPr="00F071F8" w:rsidRDefault="00EC428D" w:rsidP="00EC428D">
      <w:pPr>
        <w:pStyle w:val="a6"/>
        <w:spacing w:before="0" w:after="0"/>
        <w:ind w:firstLine="567"/>
        <w:rPr>
          <w:color w:val="FF0000"/>
        </w:rPr>
      </w:pPr>
      <w:r>
        <w:rPr>
          <w:b/>
        </w:rPr>
        <w:t xml:space="preserve">                </w:t>
      </w:r>
      <w:r w:rsidRPr="00163075">
        <w:rPr>
          <w:b/>
        </w:rPr>
        <w:t>1.</w:t>
      </w:r>
      <w:r w:rsidRPr="00F071F8">
        <w:rPr>
          <w:b/>
        </w:rPr>
        <w:t xml:space="preserve"> Основные направления деятельности КСП </w:t>
      </w:r>
    </w:p>
    <w:p w:rsidR="00EC428D" w:rsidRDefault="00EC428D" w:rsidP="00EC428D">
      <w:pPr>
        <w:jc w:val="both"/>
      </w:pPr>
      <w:r>
        <w:t xml:space="preserve">     </w:t>
      </w:r>
      <w:proofErr w:type="gramStart"/>
      <w:r>
        <w:t xml:space="preserve">Основы деятельности Контрольно-счетной палаты </w:t>
      </w:r>
      <w:r w:rsidRPr="00465CFC">
        <w:t>муниципального района «Шилкинский район» (далее по тексту – Контрольно-счетная палата, КСП)</w:t>
      </w:r>
      <w:r>
        <w:t xml:space="preserve"> определены нормами Бюджетного кодекса РФ и Федеральным законом от 07.02.2011г. № 6-ФЗ «Об общих принципах организации и деятельности контрольно-счетных органов субъектов Российской Федерации и муниципальных образований», иными федеральными законами и нормативными правовыми актами Российской Федерации и Забайкальского края, Уставом   муниципального района, Положением о бюджетном процессе в</w:t>
      </w:r>
      <w:proofErr w:type="gramEnd"/>
      <w:r>
        <w:t xml:space="preserve"> муниципальном </w:t>
      </w:r>
      <w:proofErr w:type="gramStart"/>
      <w:r>
        <w:t>районе</w:t>
      </w:r>
      <w:proofErr w:type="gramEnd"/>
      <w:r>
        <w:t xml:space="preserve">, Положением «О Контрольно-счетной палате муниципального района «Шилкинский район». </w:t>
      </w:r>
    </w:p>
    <w:p w:rsidR="00EC428D" w:rsidRDefault="00EC428D" w:rsidP="00EC428D">
      <w:pPr>
        <w:jc w:val="both"/>
      </w:pPr>
      <w:r>
        <w:t xml:space="preserve">    План работы Контрольно-счетной палаты на 2022 год (далее – план работы) был сформирован исходя из необходимости реализации задач, поставленных перед контрольным органом. План работы на 2022 год утвержден приказом  председателя КСП от 29.12.2021г, рассмотрен и принят к сведению президиумом Совета м/</w:t>
      </w:r>
      <w:proofErr w:type="gramStart"/>
      <w:r>
        <w:t>р</w:t>
      </w:r>
      <w:proofErr w:type="gramEnd"/>
      <w:r>
        <w:t xml:space="preserve"> «Шилкинский район» № 71 от 29.12.2021г (далее- Совет района). В течение 2022 года изменения в план работы вносились 2 раза в связи с включением дополнительных контрольных мероприятий. </w:t>
      </w:r>
    </w:p>
    <w:p w:rsidR="00EC428D" w:rsidRDefault="00EC428D" w:rsidP="00EC428D">
      <w:pPr>
        <w:jc w:val="both"/>
      </w:pPr>
      <w:r>
        <w:t xml:space="preserve">   </w:t>
      </w:r>
      <w:r w:rsidRPr="00770DF2">
        <w:t xml:space="preserve">Деятельность КСП в 2022 году осуществлялась в соответствии с планом проверочных и экспертно-аналитических мероприятий на год, одной из основных составляющих которого явились контрольные мероприятия, направленные на обеспечение всестороннего системного </w:t>
      </w:r>
      <w:proofErr w:type="gramStart"/>
      <w:r w:rsidRPr="00770DF2">
        <w:t>контроля за</w:t>
      </w:r>
      <w:proofErr w:type="gramEnd"/>
      <w:r w:rsidRPr="00770DF2">
        <w:t xml:space="preserve"> исполнением бюджета района с учетом всех видов и направлений деятельности КСП.</w:t>
      </w:r>
    </w:p>
    <w:p w:rsidR="00EC428D" w:rsidRDefault="00EC428D" w:rsidP="00EC428D">
      <w:pPr>
        <w:jc w:val="both"/>
      </w:pPr>
      <w:r>
        <w:t xml:space="preserve">   В рамках заключенных  Соглашений о передаче полномочий по осуществлению внешнего муниципального финансового контроля, в 2022 году КСП осуществлялся контроль за исполнением бюджетов 11 сельских поселений и 3 городских поселений м/</w:t>
      </w:r>
      <w:proofErr w:type="gramStart"/>
      <w:r>
        <w:t>р</w:t>
      </w:r>
      <w:proofErr w:type="gramEnd"/>
      <w:r>
        <w:t xml:space="preserve"> «Шилкинский район».  </w:t>
      </w:r>
    </w:p>
    <w:p w:rsidR="00EC428D" w:rsidRDefault="00EC428D" w:rsidP="00EC428D">
      <w:pPr>
        <w:jc w:val="both"/>
      </w:pPr>
      <w:r>
        <w:t xml:space="preserve">   Приоритетными направлениями деятельности КСП в 2022 году являлись профилактика и предупреждение нарушений действующего законодательства при расходовании бюджетных средств и управлении муниципальной собственностью, укрепление финансовой дисциплины, анализ эффективности использования бюджетных средств.</w:t>
      </w:r>
    </w:p>
    <w:p w:rsidR="00EC428D" w:rsidRDefault="00EC428D" w:rsidP="00EC428D">
      <w:pPr>
        <w:jc w:val="both"/>
      </w:pPr>
      <w:r>
        <w:t xml:space="preserve">   Проведение контрольных и экспертно-аналитических мероприятий, подготовка на основе их результатов предложений по устранению выявленных нарушений, совершенствованию бюджетного процесса и системы управления муниципальной  собственностью являются основными направлениями работы КСП.</w:t>
      </w:r>
    </w:p>
    <w:p w:rsidR="00EC428D" w:rsidRDefault="00EC428D" w:rsidP="00EC428D">
      <w:pPr>
        <w:jc w:val="both"/>
      </w:pPr>
      <w:r>
        <w:t xml:space="preserve">   В постоянном режиме осуществлялась информационная деятельность: предоставление информации о результатах проверок в Совет района, Главе района, в прокуратуру Шилкинского района, иным пользователям посредством обнародования результатов проверок и публикаций в СМИ. </w:t>
      </w:r>
    </w:p>
    <w:p w:rsidR="00EC428D" w:rsidRDefault="00EC428D" w:rsidP="00EC428D">
      <w:pPr>
        <w:jc w:val="both"/>
      </w:pPr>
      <w:r>
        <w:t xml:space="preserve">    В отчетном периоде  продолжено сотрудничество с  Советом контрольно-счетных органов Забайкальского края и КСП муниципальных образований. </w:t>
      </w:r>
    </w:p>
    <w:p w:rsidR="00EC428D" w:rsidRPr="007C64B9" w:rsidRDefault="00EC428D" w:rsidP="00EC428D">
      <w:pPr>
        <w:jc w:val="both"/>
      </w:pPr>
      <w:r>
        <w:t xml:space="preserve">   </w:t>
      </w:r>
      <w:r w:rsidRPr="007C64B9">
        <w:t xml:space="preserve">В рамках задач, определенных законодательством, Контрольно-счетная палата обладает организационной и функциональной независимостью и осуществляет свою деятельность самостоятельно, руководствуясь стандартами внешнего </w:t>
      </w:r>
      <w:r>
        <w:t xml:space="preserve">муниципального </w:t>
      </w:r>
      <w:r w:rsidRPr="007C64B9">
        <w:t xml:space="preserve">финансового контроля. </w:t>
      </w:r>
    </w:p>
    <w:p w:rsidR="00EC428D" w:rsidRPr="007C64B9" w:rsidRDefault="00EC428D" w:rsidP="00EC428D">
      <w:pPr>
        <w:jc w:val="both"/>
      </w:pPr>
      <w:r>
        <w:t xml:space="preserve">   </w:t>
      </w:r>
      <w:r w:rsidRPr="007C64B9">
        <w:t xml:space="preserve"> Контрольно-счетная палата осуществляет свою деятельность на основе принципов законности, объективности, эффективности, независимости и гласности, а также является полноправным участником бюджетного процесса в </w:t>
      </w:r>
      <w:r>
        <w:t>районе</w:t>
      </w:r>
      <w:r w:rsidRPr="007C64B9">
        <w:t xml:space="preserve">, наделенным полномочиями по </w:t>
      </w:r>
      <w:proofErr w:type="gramStart"/>
      <w:r w:rsidRPr="007C64B9">
        <w:t>контролю за</w:t>
      </w:r>
      <w:proofErr w:type="gramEnd"/>
      <w:r w:rsidRPr="007C64B9">
        <w:t xml:space="preserve"> эффективным использованием средств бюджета </w:t>
      </w:r>
      <w:r>
        <w:t>р</w:t>
      </w:r>
      <w:r w:rsidRPr="007C64B9">
        <w:t>а</w:t>
      </w:r>
      <w:r>
        <w:t>йона и</w:t>
      </w:r>
      <w:r w:rsidRPr="007C64B9">
        <w:t xml:space="preserve"> </w:t>
      </w:r>
      <w:r>
        <w:t xml:space="preserve">муниципальной </w:t>
      </w:r>
      <w:r w:rsidRPr="007C64B9">
        <w:t>собственности.</w:t>
      </w:r>
    </w:p>
    <w:p w:rsidR="00EC428D" w:rsidRDefault="00EC428D" w:rsidP="00EC428D">
      <w:pPr>
        <w:jc w:val="both"/>
      </w:pPr>
      <w:r>
        <w:t xml:space="preserve">    Комплекс контрольных и экспертно-аналитических мероприятий, осуществляемых в рамках предварительного, текущего и последующего контроля, составляет единую систему контроля КСП за формированием и исполнением бюджета муниципального района. </w:t>
      </w:r>
    </w:p>
    <w:p w:rsidR="00EC428D" w:rsidRPr="00537AD1" w:rsidRDefault="00EC428D" w:rsidP="00EC428D">
      <w:pPr>
        <w:jc w:val="both"/>
      </w:pPr>
      <w:r>
        <w:t xml:space="preserve">    На стадии предварительного контроля в отчетном году осуществлялась экспертиза проектов бюджета муниципального района на 2023год и плановый период 2024-2025годов, бюджетов поселений на 2023 год, в соответствии с заключенными Соглашениями о передаче части полномочий КСП по осуществлению муниципального финансового контроля. Для поселений законодательством предусмотрена возможность передачи части полномочий по финансовому контролю контрольно-счетному органу муниципального района.</w:t>
      </w:r>
    </w:p>
    <w:p w:rsidR="00EC428D" w:rsidRDefault="00EC428D" w:rsidP="00EC428D">
      <w:pPr>
        <w:jc w:val="both"/>
      </w:pPr>
      <w:r>
        <w:t xml:space="preserve">    На стадии текущего контроля проводился </w:t>
      </w:r>
      <w:r w:rsidRPr="00E63ACB">
        <w:t>ежеквартальный мониторинг исполнения бюджета</w:t>
      </w:r>
      <w:r>
        <w:t xml:space="preserve"> района за 20</w:t>
      </w:r>
      <w:r w:rsidRPr="004E6B1C">
        <w:t>2</w:t>
      </w:r>
      <w:r>
        <w:t>2 год.</w:t>
      </w:r>
      <w:r w:rsidRPr="00C0048B">
        <w:t xml:space="preserve"> </w:t>
      </w:r>
    </w:p>
    <w:p w:rsidR="00EC428D" w:rsidRDefault="00EC428D" w:rsidP="00EC428D">
      <w:pPr>
        <w:autoSpaceDE w:val="0"/>
        <w:autoSpaceDN w:val="0"/>
        <w:adjustRightInd w:val="0"/>
        <w:jc w:val="both"/>
        <w:outlineLvl w:val="1"/>
      </w:pPr>
      <w:r>
        <w:t xml:space="preserve">     В рамках полномочия по подготовке информации о ходе исполнения бюджета м/</w:t>
      </w:r>
      <w:proofErr w:type="gramStart"/>
      <w:r>
        <w:t>р</w:t>
      </w:r>
      <w:proofErr w:type="gramEnd"/>
      <w:r>
        <w:t xml:space="preserve"> «Шилкинский район» в отчетном периоде подготовлены и направлены в Совет муниципального района и Главе района Заключения КСП о ходе исполнения бюджета района за 1 квартал, за 1 полугодие и 9 месяцев 2022 года.</w:t>
      </w:r>
    </w:p>
    <w:p w:rsidR="00EC428D" w:rsidRDefault="00EC428D" w:rsidP="00EC428D">
      <w:pPr>
        <w:autoSpaceDE w:val="0"/>
        <w:autoSpaceDN w:val="0"/>
        <w:adjustRightInd w:val="0"/>
        <w:jc w:val="both"/>
        <w:outlineLvl w:val="1"/>
      </w:pPr>
      <w:r>
        <w:t xml:space="preserve">     </w:t>
      </w:r>
      <w:proofErr w:type="gramStart"/>
      <w:r>
        <w:t>В целях подготовки информации о ходе исполнения бюджета района за соответствующие отчетные периоды 2022 года должностными лицами КСП на постоянной основе осуществлялся мониторинг показателей бюджета района: доходов, расходов по разделам, подразделам функциональной классификации, главным распорядителям и получателям бюджетных средств, целевым статьям, проводилась оценка фактического исполнения бюджета района по доходам и расходам в сравнении с прогнозируемыми показателями, а также равномерности использования</w:t>
      </w:r>
      <w:proofErr w:type="gramEnd"/>
      <w:r>
        <w:t xml:space="preserve"> бюджетных сре</w:t>
      </w:r>
      <w:proofErr w:type="gramStart"/>
      <w:r>
        <w:t>дств в т</w:t>
      </w:r>
      <w:proofErr w:type="gramEnd"/>
      <w:r>
        <w:t xml:space="preserve">ечение финансового года. </w:t>
      </w:r>
    </w:p>
    <w:p w:rsidR="00EC428D" w:rsidRDefault="00EC428D" w:rsidP="00EC428D">
      <w:pPr>
        <w:autoSpaceDE w:val="0"/>
        <w:autoSpaceDN w:val="0"/>
        <w:adjustRightInd w:val="0"/>
        <w:jc w:val="both"/>
        <w:outlineLvl w:val="1"/>
        <w:rPr>
          <w:lang w:eastAsia="en-US"/>
        </w:rPr>
      </w:pPr>
      <w:r>
        <w:t xml:space="preserve">     На стадии последующего контроля проведены проверки годовых отчетов об исполнении районного бюджета и бюджетов поселений за 20</w:t>
      </w:r>
      <w:r w:rsidRPr="00625AAB">
        <w:t>2</w:t>
      </w:r>
      <w:r>
        <w:t xml:space="preserve">1 год, а также контрольные мероприятия по вопросам использования бюджетных средств и </w:t>
      </w:r>
      <w:r>
        <w:rPr>
          <w:lang w:eastAsia="en-US"/>
        </w:rPr>
        <w:t>поступления сре</w:t>
      </w:r>
      <w:proofErr w:type="gramStart"/>
      <w:r>
        <w:rPr>
          <w:lang w:eastAsia="en-US"/>
        </w:rPr>
        <w:t>дств в б</w:t>
      </w:r>
      <w:proofErr w:type="gramEnd"/>
      <w:r>
        <w:rPr>
          <w:lang w:eastAsia="en-US"/>
        </w:rPr>
        <w:t xml:space="preserve">юджет муниципального района от управления и распоряжения собственностью района. </w:t>
      </w:r>
    </w:p>
    <w:p w:rsidR="00EC428D" w:rsidRDefault="00EC428D" w:rsidP="00EC428D">
      <w:pPr>
        <w:autoSpaceDE w:val="0"/>
        <w:autoSpaceDN w:val="0"/>
        <w:adjustRightInd w:val="0"/>
        <w:jc w:val="both"/>
        <w:outlineLvl w:val="1"/>
      </w:pPr>
      <w:r>
        <w:t xml:space="preserve">     </w:t>
      </w:r>
      <w:r w:rsidRPr="00E00C57">
        <w:t>Внешняя проверка отчет</w:t>
      </w:r>
      <w:r>
        <w:t xml:space="preserve">ов </w:t>
      </w:r>
      <w:r w:rsidRPr="00E00C57">
        <w:t>об исполнении бюджет</w:t>
      </w:r>
      <w:r>
        <w:t>ов</w:t>
      </w:r>
      <w:r w:rsidRPr="00E00C57">
        <w:t xml:space="preserve"> проведена в соответствии с требованиями статей 157 и 264.4 Бюджетного кодекса Российской Федерации и Распоряжением Председателя КСП от </w:t>
      </w:r>
      <w:r>
        <w:t>15</w:t>
      </w:r>
      <w:r w:rsidRPr="00E00C57">
        <w:t>.0</w:t>
      </w:r>
      <w:r>
        <w:t>1</w:t>
      </w:r>
      <w:r w:rsidRPr="00E00C57">
        <w:t>.201</w:t>
      </w:r>
      <w:r>
        <w:t>3</w:t>
      </w:r>
      <w:r w:rsidRPr="00E00C57">
        <w:t xml:space="preserve"> № </w:t>
      </w:r>
      <w:r>
        <w:t>2</w:t>
      </w:r>
      <w:r w:rsidRPr="00E00C57">
        <w:t xml:space="preserve"> «Об утверждении стандарта внешнего муниципального контроля «Организация и проведение внешней проверки годового отчета об исполнении местного бюджета»</w:t>
      </w:r>
    </w:p>
    <w:p w:rsidR="00EC428D" w:rsidRPr="0007140A" w:rsidRDefault="00EC428D" w:rsidP="00EC428D">
      <w:pPr>
        <w:widowControl w:val="0"/>
        <w:ind w:left="360"/>
        <w:jc w:val="both"/>
        <w:rPr>
          <w:b/>
        </w:rPr>
      </w:pPr>
      <w:r>
        <w:rPr>
          <w:b/>
        </w:rPr>
        <w:t xml:space="preserve">  </w:t>
      </w:r>
      <w:r w:rsidRPr="0007140A">
        <w:rPr>
          <w:b/>
        </w:rPr>
        <w:t>2. Основные результаты контрольной и  экспертно-аналитической деятельности</w:t>
      </w:r>
    </w:p>
    <w:p w:rsidR="00EC428D" w:rsidRDefault="00EC428D" w:rsidP="00EC428D">
      <w:pPr>
        <w:ind w:firstLine="720"/>
        <w:jc w:val="both"/>
        <w:rPr>
          <w:szCs w:val="20"/>
        </w:rPr>
      </w:pPr>
      <w:r>
        <w:t>В 20</w:t>
      </w:r>
      <w:r w:rsidRPr="004E6B1C">
        <w:t>2</w:t>
      </w:r>
      <w:r>
        <w:t xml:space="preserve">2 году КСП осуществлен весь комплекс экспертно-аналитической и контрольной работы, предусмотренный годовым планом. В ходе выполнения плана в отчетном периоде КСП проведено 59 мероприятий, в том числе 15 контрольных и 44 экспертно-аналитических. </w:t>
      </w:r>
    </w:p>
    <w:p w:rsidR="00EC428D" w:rsidRDefault="00EC428D" w:rsidP="00EC428D">
      <w:pPr>
        <w:pStyle w:val="a6"/>
        <w:spacing w:before="0" w:after="0"/>
        <w:ind w:firstLine="540"/>
        <w:jc w:val="both"/>
      </w:pPr>
      <w:r>
        <w:t xml:space="preserve">Контрольными мероприятиями было охвачено 20 бюджетополучателей района, в том числе 5 главных администраторов бюджетных средств, 15 муниципальных образований. </w:t>
      </w:r>
    </w:p>
    <w:p w:rsidR="00EC428D" w:rsidRDefault="00EC428D" w:rsidP="00EC428D">
      <w:pPr>
        <w:jc w:val="both"/>
      </w:pPr>
      <w:r>
        <w:t xml:space="preserve">        Основные показатели, характеризующие работу КСП в 2022 году:</w:t>
      </w:r>
      <w:r w:rsidRPr="00204C92">
        <w:t xml:space="preserve"> </w:t>
      </w:r>
    </w:p>
    <w:p w:rsidR="00EC428D" w:rsidRDefault="00EC428D" w:rsidP="00EC428D">
      <w:pPr>
        <w:jc w:val="both"/>
      </w:pPr>
      <w:r>
        <w:t xml:space="preserve">        Объем бюджетных средств, подлежащих проверке при проведении контрольных мероприятий, по расходам бюджета муниципального района «Шилкинский район» составил  1</w:t>
      </w:r>
      <w:r w:rsidRPr="00B46DDC">
        <w:t xml:space="preserve"> 824</w:t>
      </w:r>
      <w:r>
        <w:t xml:space="preserve"> </w:t>
      </w:r>
      <w:r w:rsidRPr="00B46DDC">
        <w:t>752</w:t>
      </w:r>
      <w:r>
        <w:t>,</w:t>
      </w:r>
      <w:r w:rsidRPr="00B46DDC">
        <w:t>6</w:t>
      </w:r>
      <w:r>
        <w:t xml:space="preserve"> тыс. рублей, в том числе:</w:t>
      </w:r>
    </w:p>
    <w:p w:rsidR="00EC428D" w:rsidRDefault="00EC428D" w:rsidP="00EC428D">
      <w:pPr>
        <w:jc w:val="both"/>
      </w:pPr>
      <w:r>
        <w:t xml:space="preserve">- по муниципальному району – 1 </w:t>
      </w:r>
      <w:r w:rsidRPr="00B46DDC">
        <w:t>43</w:t>
      </w:r>
      <w:r>
        <w:t>2 8</w:t>
      </w:r>
      <w:r w:rsidRPr="00B46DDC">
        <w:t>07</w:t>
      </w:r>
      <w:r>
        <w:t>,</w:t>
      </w:r>
      <w:r w:rsidRPr="00B46DDC">
        <w:t>8</w:t>
      </w:r>
      <w:r>
        <w:t xml:space="preserve"> тыс. рублей;</w:t>
      </w:r>
    </w:p>
    <w:p w:rsidR="00EC428D" w:rsidRDefault="00EC428D" w:rsidP="00EC428D">
      <w:pPr>
        <w:jc w:val="both"/>
      </w:pPr>
      <w:r>
        <w:t>- по городским поселениям -</w:t>
      </w:r>
      <w:r w:rsidRPr="00580500">
        <w:t>2</w:t>
      </w:r>
      <w:r w:rsidRPr="00B46DDC">
        <w:t>67</w:t>
      </w:r>
      <w:r>
        <w:t> </w:t>
      </w:r>
      <w:r w:rsidRPr="00B46DDC">
        <w:t>640</w:t>
      </w:r>
      <w:r>
        <w:t>,</w:t>
      </w:r>
      <w:r w:rsidRPr="000575EA">
        <w:t>3</w:t>
      </w:r>
      <w:r>
        <w:t xml:space="preserve"> тыс. рублей;</w:t>
      </w:r>
    </w:p>
    <w:p w:rsidR="00EC428D" w:rsidRDefault="00EC428D" w:rsidP="00EC428D">
      <w:pPr>
        <w:jc w:val="both"/>
      </w:pPr>
      <w:r>
        <w:t xml:space="preserve">- по сельским поселениям – </w:t>
      </w:r>
      <w:r w:rsidRPr="00B46DDC">
        <w:t>124</w:t>
      </w:r>
      <w:r>
        <w:t> </w:t>
      </w:r>
      <w:r w:rsidRPr="000575EA">
        <w:t>3</w:t>
      </w:r>
      <w:r w:rsidRPr="00B46DDC">
        <w:t>04</w:t>
      </w:r>
      <w:r>
        <w:t>,</w:t>
      </w:r>
      <w:r w:rsidRPr="00B46DDC">
        <w:t>5</w:t>
      </w:r>
      <w:r>
        <w:t xml:space="preserve"> тыс. рублей.</w:t>
      </w:r>
    </w:p>
    <w:p w:rsidR="00EC428D" w:rsidRPr="00971778" w:rsidRDefault="00EC428D" w:rsidP="00EC428D">
      <w:pPr>
        <w:jc w:val="both"/>
      </w:pPr>
      <w:r>
        <w:t xml:space="preserve">       </w:t>
      </w:r>
      <w:r w:rsidRPr="00971778">
        <w:t xml:space="preserve">Общий объем выявленных нарушений и недостатков составил </w:t>
      </w:r>
      <w:r>
        <w:t>181</w:t>
      </w:r>
      <w:r w:rsidRPr="00971778">
        <w:t xml:space="preserve"> нарушени</w:t>
      </w:r>
      <w:r>
        <w:t>е</w:t>
      </w:r>
      <w:r w:rsidRPr="00971778">
        <w:t xml:space="preserve"> на общую сумму </w:t>
      </w:r>
      <w:r>
        <w:t>4</w:t>
      </w:r>
      <w:r w:rsidRPr="00971778">
        <w:t>2</w:t>
      </w:r>
      <w:r>
        <w:t>1</w:t>
      </w:r>
      <w:r w:rsidRPr="00971778">
        <w:t xml:space="preserve"> 6</w:t>
      </w:r>
      <w:r>
        <w:t>20</w:t>
      </w:r>
      <w:r w:rsidRPr="00971778">
        <w:t>,2 тыс. рублей, из них:</w:t>
      </w:r>
    </w:p>
    <w:p w:rsidR="00EC428D" w:rsidRDefault="00EC428D" w:rsidP="00EC428D">
      <w:pPr>
        <w:jc w:val="both"/>
      </w:pPr>
      <w:r>
        <w:t xml:space="preserve">      1. Выявлено 39 нарушений при проведении контрольных мероприятий на сумму 133 049,1тыс. рублей, в том числе:  </w:t>
      </w:r>
    </w:p>
    <w:p w:rsidR="00EC428D" w:rsidRPr="00B02BB6" w:rsidRDefault="00EC428D" w:rsidP="00EC428D">
      <w:pPr>
        <w:jc w:val="both"/>
      </w:pPr>
      <w:r>
        <w:t xml:space="preserve">          </w:t>
      </w:r>
      <w:r w:rsidRPr="00B02BB6">
        <w:t xml:space="preserve">- </w:t>
      </w:r>
      <w:r>
        <w:t xml:space="preserve">нецелевое </w:t>
      </w:r>
      <w:r w:rsidRPr="00B02BB6">
        <w:t xml:space="preserve"> использование бюджетных средств</w:t>
      </w:r>
      <w:r>
        <w:t xml:space="preserve"> – 2 ед. на </w:t>
      </w:r>
      <w:r w:rsidRPr="00B46DDC">
        <w:t>3</w:t>
      </w:r>
      <w:r w:rsidRPr="002D2B03">
        <w:t>4</w:t>
      </w:r>
      <w:r>
        <w:t>,</w:t>
      </w:r>
      <w:r w:rsidRPr="00B46DDC">
        <w:t>9</w:t>
      </w:r>
      <w:r>
        <w:t xml:space="preserve"> тыс. рублей;</w:t>
      </w:r>
    </w:p>
    <w:p w:rsidR="00EC428D" w:rsidRDefault="00EC428D" w:rsidP="00EC428D">
      <w:pPr>
        <w:jc w:val="both"/>
      </w:pPr>
      <w:r w:rsidRPr="00B02BB6">
        <w:t xml:space="preserve">          </w:t>
      </w:r>
      <w:r>
        <w:t>- неэффективное использование</w:t>
      </w:r>
      <w:r w:rsidRPr="0086571C">
        <w:t xml:space="preserve"> </w:t>
      </w:r>
      <w:r>
        <w:t xml:space="preserve">бюджетных средств – 3 ед. на </w:t>
      </w:r>
      <w:r w:rsidRPr="00B46DDC">
        <w:t>52</w:t>
      </w:r>
      <w:r>
        <w:t>,</w:t>
      </w:r>
      <w:r w:rsidRPr="00B46DDC">
        <w:t>4</w:t>
      </w:r>
      <w:r>
        <w:t xml:space="preserve"> тыс. рублей;</w:t>
      </w:r>
    </w:p>
    <w:p w:rsidR="00EC428D" w:rsidRDefault="00EC428D" w:rsidP="00EC428D">
      <w:pPr>
        <w:jc w:val="both"/>
      </w:pPr>
      <w:r>
        <w:t xml:space="preserve">          - нарушения в сфере управления и распоряжения муниципальной собственностью -      2 ед. на 332,8 тыс. рублей;</w:t>
      </w:r>
    </w:p>
    <w:p w:rsidR="00EC428D" w:rsidRDefault="00EC428D" w:rsidP="00EC428D">
      <w:pPr>
        <w:jc w:val="both"/>
      </w:pPr>
      <w:r>
        <w:t xml:space="preserve">          - нарушения при осуществлении муниципальных закупок–8ед. на </w:t>
      </w:r>
      <w:r w:rsidRPr="00B46DDC">
        <w:t>13</w:t>
      </w:r>
      <w:r>
        <w:t> </w:t>
      </w:r>
      <w:r w:rsidRPr="00B46DDC">
        <w:t>471</w:t>
      </w:r>
      <w:r>
        <w:t>,</w:t>
      </w:r>
      <w:r w:rsidRPr="00B46DDC">
        <w:t>0</w:t>
      </w:r>
      <w:r>
        <w:t xml:space="preserve"> тыс. рублей;</w:t>
      </w:r>
    </w:p>
    <w:p w:rsidR="00EC428D" w:rsidRDefault="00EC428D" w:rsidP="00EC428D">
      <w:pPr>
        <w:jc w:val="both"/>
      </w:pPr>
      <w:r>
        <w:t xml:space="preserve">          - нарушения в ведении бухгалтерского учета и отчетности – 24 ед. на </w:t>
      </w:r>
      <w:r w:rsidRPr="00B46DDC">
        <w:t>119</w:t>
      </w:r>
      <w:r>
        <w:t xml:space="preserve"> </w:t>
      </w:r>
      <w:r w:rsidRPr="00B46DDC">
        <w:t>15</w:t>
      </w:r>
      <w:r>
        <w:t>8,</w:t>
      </w:r>
      <w:r w:rsidRPr="00B46DDC">
        <w:t>0</w:t>
      </w:r>
      <w:r>
        <w:t xml:space="preserve"> тыс. рублей или 28,3 % от общей суммы нарушений;</w:t>
      </w:r>
    </w:p>
    <w:p w:rsidR="00EC428D" w:rsidRDefault="00EC428D" w:rsidP="00EC428D">
      <w:pPr>
        <w:jc w:val="both"/>
      </w:pPr>
      <w:r>
        <w:t xml:space="preserve">      2. Выявлено финансовых нарушений при проведении экспертно-аналитических мероприятий – 142 ед. на сумму </w:t>
      </w:r>
      <w:r w:rsidRPr="006963CF">
        <w:t>288</w:t>
      </w:r>
      <w:r>
        <w:t> </w:t>
      </w:r>
      <w:r w:rsidRPr="006963CF">
        <w:t>5</w:t>
      </w:r>
      <w:r>
        <w:t>7</w:t>
      </w:r>
      <w:r w:rsidRPr="006963CF">
        <w:t>1</w:t>
      </w:r>
      <w:r>
        <w:t>,</w:t>
      </w:r>
      <w:r w:rsidRPr="006963CF">
        <w:t>1</w:t>
      </w:r>
      <w:r>
        <w:t xml:space="preserve"> тыс. рублей, в том числе:</w:t>
      </w:r>
    </w:p>
    <w:p w:rsidR="00EC428D" w:rsidRDefault="00EC428D" w:rsidP="00EC428D">
      <w:pPr>
        <w:jc w:val="both"/>
      </w:pPr>
      <w:r w:rsidRPr="00F1534D">
        <w:t xml:space="preserve">          - нарушения в ведении бухгалтерского учета и </w:t>
      </w:r>
      <w:r>
        <w:t xml:space="preserve">составлении бюджетной </w:t>
      </w:r>
      <w:r w:rsidRPr="00F1534D">
        <w:t xml:space="preserve">отчетности – </w:t>
      </w:r>
      <w:r>
        <w:t>65</w:t>
      </w:r>
      <w:r w:rsidRPr="00F1534D">
        <w:t xml:space="preserve"> ед. на </w:t>
      </w:r>
      <w:r>
        <w:t>225</w:t>
      </w:r>
      <w:r w:rsidRPr="00F1534D">
        <w:t xml:space="preserve"> </w:t>
      </w:r>
      <w:r>
        <w:t>179</w:t>
      </w:r>
      <w:r w:rsidRPr="00F1534D">
        <w:t>,</w:t>
      </w:r>
      <w:r>
        <w:t>6</w:t>
      </w:r>
      <w:r w:rsidRPr="00F1534D">
        <w:t xml:space="preserve"> тыс. рублей или </w:t>
      </w:r>
      <w:r>
        <w:t>7</w:t>
      </w:r>
      <w:r w:rsidRPr="00F1534D">
        <w:t>8,</w:t>
      </w:r>
      <w:r>
        <w:t>0</w:t>
      </w:r>
      <w:r w:rsidRPr="00F1534D">
        <w:t xml:space="preserve"> % от общей суммы нарушений;</w:t>
      </w:r>
    </w:p>
    <w:p w:rsidR="00EC428D" w:rsidRPr="00615D64" w:rsidRDefault="00EC428D" w:rsidP="00EC428D">
      <w:pPr>
        <w:jc w:val="both"/>
      </w:pPr>
      <w:r>
        <w:t xml:space="preserve">          - нарушения при составлении проектов бюджета поселений на 2023 год и плановый период 2024-2025 годов - 77 ед. на сумму 63 391,5 тыс. рублей.</w:t>
      </w:r>
    </w:p>
    <w:p w:rsidR="00EC428D" w:rsidRDefault="00EC428D" w:rsidP="00EC428D">
      <w:pPr>
        <w:jc w:val="both"/>
      </w:pPr>
      <w:r>
        <w:t xml:space="preserve">          </w:t>
      </w:r>
      <w:r w:rsidRPr="00AC5DA5">
        <w:t>При классификации нарушений, выявляемых в ходе внешнего муниципального контроля, КСП использовался Классификатор нарушений, одобренный Советом контрольно-счетных органов при Счетной палате Российской Федерации 18.12.2014 года. Классификатор нарушений позволил обеспечить единство квалификации выявляемых  нарушений на  основе    принципа законности, означающего точное и единообразное соответствие квалифицируемых   нарушений требованиям  законодательства Российской  Федерации.</w:t>
      </w:r>
    </w:p>
    <w:p w:rsidR="00EC428D" w:rsidRPr="00AC5DA5" w:rsidRDefault="00EC428D" w:rsidP="00EC428D">
      <w:pPr>
        <w:jc w:val="both"/>
      </w:pPr>
      <w:r>
        <w:t>Выявляемые нарушения учитывались как в количественном, так и в суммовом выражении в соответствии с Классификатором.</w:t>
      </w:r>
      <w:r w:rsidRPr="00AC5DA5">
        <w:t xml:space="preserve">  </w:t>
      </w:r>
    </w:p>
    <w:p w:rsidR="00EC428D" w:rsidRDefault="00EC428D" w:rsidP="00EC428D">
      <w:pPr>
        <w:jc w:val="both"/>
        <w:rPr>
          <w:b/>
          <w:i/>
        </w:rPr>
      </w:pPr>
      <w:r>
        <w:t xml:space="preserve">  </w:t>
      </w:r>
      <w:r>
        <w:rPr>
          <w:b/>
          <w:i/>
        </w:rPr>
        <w:t>Внешняя проверка бюджетной отчетности главных администраторов бюджетных средств  и поселений за 2021 год</w:t>
      </w:r>
    </w:p>
    <w:p w:rsidR="00EC428D" w:rsidRDefault="00EC428D" w:rsidP="00EC428D">
      <w:pPr>
        <w:pStyle w:val="3"/>
        <w:ind w:left="0" w:firstLine="709"/>
        <w:rPr>
          <w:b w:val="0"/>
          <w:szCs w:val="24"/>
        </w:rPr>
      </w:pPr>
      <w:proofErr w:type="gramStart"/>
      <w:r>
        <w:rPr>
          <w:b w:val="0"/>
          <w:szCs w:val="24"/>
        </w:rPr>
        <w:t>Одним из важнейших контрольных мероприятий в 20</w:t>
      </w:r>
      <w:r w:rsidRPr="0058305D">
        <w:rPr>
          <w:b w:val="0"/>
          <w:szCs w:val="24"/>
        </w:rPr>
        <w:t>2</w:t>
      </w:r>
      <w:r>
        <w:rPr>
          <w:b w:val="0"/>
          <w:szCs w:val="24"/>
        </w:rPr>
        <w:t>2 году являлось проведение внешней проверки годовой бюджетной отчетности главных администраторов бюджетных средств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и поселений, в соответствии с заключенными Соглашениями о передаче части полномочий</w:t>
      </w:r>
      <w:r w:rsidRPr="00853D52">
        <w:t xml:space="preserve"> </w:t>
      </w:r>
      <w:r w:rsidRPr="00853D52">
        <w:rPr>
          <w:b w:val="0"/>
        </w:rPr>
        <w:t>КСП по осуществлению муниципального финансового контроля</w:t>
      </w:r>
      <w:r>
        <w:rPr>
          <w:b w:val="0"/>
        </w:rPr>
        <w:t xml:space="preserve"> за 2021 год</w:t>
      </w:r>
      <w:r w:rsidRPr="00853D52">
        <w:rPr>
          <w:b w:val="0"/>
        </w:rPr>
        <w:t>.</w:t>
      </w:r>
      <w:r>
        <w:t xml:space="preserve"> </w:t>
      </w:r>
      <w:r>
        <w:rPr>
          <w:b w:val="0"/>
          <w:szCs w:val="24"/>
        </w:rPr>
        <w:t xml:space="preserve"> </w:t>
      </w:r>
      <w:proofErr w:type="gramEnd"/>
    </w:p>
    <w:p w:rsidR="00EC428D" w:rsidRDefault="00EC428D" w:rsidP="00EC428D">
      <w:pPr>
        <w:ind w:firstLine="720"/>
      </w:pPr>
      <w:r>
        <w:t>Внешней проверкой были охвачены 5 главных распорядителей бюджетных средств и 14 поселений района.</w:t>
      </w:r>
    </w:p>
    <w:p w:rsidR="00EC428D" w:rsidRDefault="00EC428D" w:rsidP="00EC428D">
      <w:pPr>
        <w:ind w:firstLine="720"/>
        <w:jc w:val="both"/>
      </w:pPr>
      <w:r>
        <w:t>Наибольшую долю нарушений от установленных в отчетном году, как по количеству случаев, так и по объемам выявленных нарушений, составляют нарушения при ведении бухгалтерского учета, составлении и представлении бухгалтерской (финансовой) отчетности (</w:t>
      </w:r>
      <w:r w:rsidRPr="00D96037">
        <w:t>225</w:t>
      </w:r>
      <w:r>
        <w:t xml:space="preserve"> 1</w:t>
      </w:r>
      <w:r w:rsidRPr="00D96037">
        <w:t>79</w:t>
      </w:r>
      <w:r>
        <w:t>,</w:t>
      </w:r>
      <w:r w:rsidRPr="00D96037">
        <w:t>6</w:t>
      </w:r>
      <w:r>
        <w:t xml:space="preserve"> тыс. рублей, 6</w:t>
      </w:r>
      <w:r w:rsidRPr="00D96037">
        <w:t>5</w:t>
      </w:r>
      <w:r>
        <w:t xml:space="preserve"> ед.). Большая часть из них - нарушение объектами контроля общих требований к бухгалтерской (финансовой) отчетности экономического субъекта, в том числе к ее составу. Самое большое количество данных нарушений установлено при проведении контрольных мероприятий «Внешняя проверка бюджетной отчетности главных администраторов бюджетных средств (проверка достоверности, полноты и соответствия нормативным требованиям составления и представления бюджетной отчетности главных администраторов бюджетных средств) за 202</w:t>
      </w:r>
      <w:r w:rsidRPr="00586501">
        <w:t>1</w:t>
      </w:r>
      <w:r>
        <w:t xml:space="preserve"> год».</w:t>
      </w:r>
    </w:p>
    <w:p w:rsidR="00EC428D" w:rsidRDefault="00EC428D" w:rsidP="00EC428D">
      <w:pPr>
        <w:ind w:firstLine="720"/>
        <w:jc w:val="both"/>
      </w:pPr>
      <w:r>
        <w:t>По итогам проведенной внешней проверки у всех проверенных были выявлены отдельные факты неполноты, непрозрачности форм бюджетной отчетности, а также иные нарушения и недостатки, способные негативно повлиять на достоверность бюджетной отчетности в целом.</w:t>
      </w:r>
    </w:p>
    <w:p w:rsidR="00EC428D" w:rsidRDefault="00EC428D" w:rsidP="00EC428D">
      <w:pPr>
        <w:ind w:firstLine="720"/>
        <w:jc w:val="both"/>
      </w:pPr>
      <w:r>
        <w:t xml:space="preserve"> Отдельные выявленные нарушения и недостатки имеют системный характер и ежегодно выявляются в ходе проводимых КСП контрольных мероприятий.</w:t>
      </w:r>
    </w:p>
    <w:p w:rsidR="00EC428D" w:rsidRDefault="00EC428D" w:rsidP="00EC428D">
      <w:pPr>
        <w:ind w:firstLine="720"/>
        <w:jc w:val="both"/>
        <w:rPr>
          <w:b/>
        </w:rPr>
      </w:pPr>
      <w:proofErr w:type="gramStart"/>
      <w:r>
        <w:t xml:space="preserve">Например, такие как: - </w:t>
      </w:r>
      <w:r>
        <w:rPr>
          <w:b/>
        </w:rPr>
        <w:t xml:space="preserve">нарушения требований Инструкций №191н, №157н, №33н при заполнении форм бюджетной отчетности </w:t>
      </w:r>
      <w:r w:rsidRPr="00D627FE">
        <w:t xml:space="preserve">выявлены у </w:t>
      </w:r>
      <w:r>
        <w:t>13</w:t>
      </w:r>
      <w:r w:rsidRPr="00D627FE">
        <w:t xml:space="preserve"> проверенных</w:t>
      </w:r>
      <w:r>
        <w:rPr>
          <w:b/>
        </w:rPr>
        <w:t xml:space="preserve">; </w:t>
      </w:r>
      <w:proofErr w:type="gramEnd"/>
    </w:p>
    <w:p w:rsidR="00EC428D" w:rsidRDefault="00EC428D" w:rsidP="00EC428D">
      <w:pPr>
        <w:ind w:firstLine="426"/>
        <w:jc w:val="both"/>
      </w:pPr>
      <w:r>
        <w:t xml:space="preserve">     При заполнении форм бюджетной отчетности и приложений к Пояснительной записке нарушены требования:</w:t>
      </w:r>
    </w:p>
    <w:p w:rsidR="00EC428D" w:rsidRDefault="00EC428D" w:rsidP="00EC428D">
      <w:pPr>
        <w:ind w:firstLine="426"/>
        <w:jc w:val="both"/>
      </w:pPr>
      <w:r>
        <w:t xml:space="preserve">- Инструкции № 191н по следующим пунктам: п.6, п.7, п.72.1, п.152; </w:t>
      </w:r>
    </w:p>
    <w:p w:rsidR="00EC428D" w:rsidRDefault="00EC428D" w:rsidP="00EC428D">
      <w:pPr>
        <w:ind w:firstLine="426"/>
        <w:jc w:val="both"/>
      </w:pPr>
      <w:r>
        <w:t>-  Инструкции № 33н  по следующим пунктам: п.12, п.48, п.56, п.58, п.70;</w:t>
      </w:r>
    </w:p>
    <w:p w:rsidR="00EC428D" w:rsidRDefault="00EC428D" w:rsidP="00EC428D">
      <w:pPr>
        <w:pStyle w:val="a6"/>
        <w:spacing w:before="0" w:after="0"/>
        <w:ind w:firstLine="426"/>
        <w:jc w:val="both"/>
      </w:pPr>
      <w:r>
        <w:t xml:space="preserve">- </w:t>
      </w:r>
      <w:r w:rsidRPr="004332FC">
        <w:t>нарушения в ведении бухгалтерского учета и отчетности</w:t>
      </w:r>
      <w:r>
        <w:rPr>
          <w:b/>
        </w:rPr>
        <w:t xml:space="preserve"> </w:t>
      </w:r>
      <w:r>
        <w:t>на общую сумму                 225 179,6 тыс. рублей.</w:t>
      </w:r>
    </w:p>
    <w:p w:rsidR="00EC428D" w:rsidRDefault="00EC428D" w:rsidP="00EC428D">
      <w:pPr>
        <w:pStyle w:val="a6"/>
        <w:spacing w:before="0" w:after="0"/>
        <w:ind w:firstLine="426"/>
        <w:jc w:val="both"/>
      </w:pPr>
      <w:r>
        <w:t xml:space="preserve">1. Инструкция № 191н: </w:t>
      </w:r>
    </w:p>
    <w:p w:rsidR="00EC428D" w:rsidRDefault="00EC428D" w:rsidP="00EC428D">
      <w:pPr>
        <w:pStyle w:val="a6"/>
        <w:spacing w:before="0" w:after="0"/>
        <w:ind w:firstLine="426"/>
        <w:jc w:val="both"/>
      </w:pPr>
      <w:r>
        <w:t xml:space="preserve">  п. 7- достоверность бюджетной отчетности не подтверждена синтетическим и аналитическим учетом;</w:t>
      </w:r>
    </w:p>
    <w:p w:rsidR="00EC428D" w:rsidRDefault="00EC428D" w:rsidP="00EC428D">
      <w:pPr>
        <w:pStyle w:val="a6"/>
        <w:spacing w:before="0" w:after="0"/>
        <w:ind w:firstLine="426"/>
        <w:jc w:val="both"/>
      </w:pPr>
      <w:r>
        <w:t xml:space="preserve">  п.  72.1. – Отчет о принятых бюджетных обязательствах (ф.0503128) не соответствует требованиям по заполнению;</w:t>
      </w:r>
    </w:p>
    <w:p w:rsidR="00EC428D" w:rsidRDefault="00EC428D" w:rsidP="00EC428D">
      <w:pPr>
        <w:pStyle w:val="a6"/>
        <w:spacing w:before="0" w:after="0"/>
        <w:ind w:firstLine="426"/>
        <w:jc w:val="both"/>
      </w:pPr>
      <w:r>
        <w:t xml:space="preserve">  п. 152 - в пояснительной записке не оформлены в полном объеме и структуре установленные таблицы;</w:t>
      </w:r>
    </w:p>
    <w:p w:rsidR="00EC428D" w:rsidRDefault="00EC428D" w:rsidP="00EC428D">
      <w:pPr>
        <w:pStyle w:val="a6"/>
        <w:spacing w:before="0" w:after="0"/>
        <w:ind w:firstLine="426"/>
        <w:jc w:val="both"/>
      </w:pPr>
      <w:r>
        <w:t>2. Инструкция № 33н:</w:t>
      </w:r>
    </w:p>
    <w:p w:rsidR="00EC428D" w:rsidRDefault="00EC428D" w:rsidP="00EC428D">
      <w:pPr>
        <w:pStyle w:val="a6"/>
        <w:spacing w:before="0" w:after="0"/>
        <w:ind w:firstLine="426"/>
        <w:jc w:val="both"/>
      </w:pPr>
      <w:r>
        <w:t xml:space="preserve">  п. 12  неполный состав отчетности;</w:t>
      </w:r>
    </w:p>
    <w:p w:rsidR="00EC428D" w:rsidRDefault="00EC428D" w:rsidP="00EC428D">
      <w:pPr>
        <w:pStyle w:val="a6"/>
        <w:spacing w:before="0" w:after="0"/>
        <w:ind w:firstLine="426"/>
        <w:jc w:val="both"/>
      </w:pPr>
      <w:r>
        <w:t xml:space="preserve">  п. 48 – формирование отчетов не по видам финансового обеспечения;</w:t>
      </w:r>
    </w:p>
    <w:p w:rsidR="00EC428D" w:rsidRDefault="00EC428D" w:rsidP="00EC428D">
      <w:pPr>
        <w:pStyle w:val="a6"/>
        <w:spacing w:before="0" w:after="0"/>
        <w:ind w:firstLine="426"/>
        <w:jc w:val="both"/>
      </w:pPr>
      <w:r>
        <w:t xml:space="preserve">  п. 56  - неполный состав пояснительной записки;</w:t>
      </w:r>
    </w:p>
    <w:p w:rsidR="00EC428D" w:rsidRDefault="00EC428D" w:rsidP="00EC428D">
      <w:pPr>
        <w:pStyle w:val="a6"/>
        <w:spacing w:before="0" w:after="0"/>
        <w:ind w:firstLine="426"/>
        <w:jc w:val="both"/>
      </w:pPr>
      <w:r>
        <w:t xml:space="preserve">  п.70 - несоответствие данных о финансовых вложениях учредителя данным учредителя.</w:t>
      </w:r>
    </w:p>
    <w:p w:rsidR="00EC428D" w:rsidRDefault="00EC428D" w:rsidP="00EC428D">
      <w:pPr>
        <w:pStyle w:val="a6"/>
        <w:spacing w:before="0" w:after="0"/>
        <w:ind w:firstLine="426"/>
        <w:jc w:val="both"/>
      </w:pPr>
      <w:r>
        <w:t>В нарушение п.7 Инструкции № 191-н при сверке контрольных соотношений бухгалтерской отчетности и данных регистров бухгалтерского учета выявлены расхождения, в том числе:</w:t>
      </w:r>
    </w:p>
    <w:p w:rsidR="00EC428D" w:rsidRDefault="00EC428D" w:rsidP="00EC428D">
      <w:pPr>
        <w:pStyle w:val="a6"/>
        <w:spacing w:before="0" w:after="0"/>
        <w:ind w:firstLine="426"/>
        <w:jc w:val="both"/>
      </w:pPr>
      <w:r>
        <w:t xml:space="preserve">  - Администрация м/</w:t>
      </w:r>
      <w:proofErr w:type="gramStart"/>
      <w:r>
        <w:t>р</w:t>
      </w:r>
      <w:proofErr w:type="gramEnd"/>
      <w:r>
        <w:t xml:space="preserve"> «Шилкинский район» - 49 666,4 тыс. рублей;</w:t>
      </w:r>
    </w:p>
    <w:p w:rsidR="00EC428D" w:rsidRDefault="00EC428D" w:rsidP="00EC428D">
      <w:pPr>
        <w:pStyle w:val="a6"/>
        <w:spacing w:before="0" w:after="0"/>
        <w:ind w:firstLine="426"/>
        <w:jc w:val="both"/>
      </w:pPr>
      <w:r>
        <w:t xml:space="preserve">  - </w:t>
      </w:r>
      <w:r w:rsidRPr="003B79D6">
        <w:t>Комитет по имуществу и земельным отношениям</w:t>
      </w:r>
      <w:r>
        <w:t xml:space="preserve"> – 950,9 тыс. рублей;</w:t>
      </w:r>
    </w:p>
    <w:p w:rsidR="00EC428D" w:rsidRDefault="00EC428D" w:rsidP="00EC428D">
      <w:pPr>
        <w:pStyle w:val="a6"/>
        <w:spacing w:before="0" w:after="0"/>
        <w:ind w:firstLine="426"/>
        <w:jc w:val="both"/>
      </w:pPr>
      <w:r>
        <w:t xml:space="preserve">  - Комитет образования -  33 247,6 тыс. рублей;</w:t>
      </w:r>
    </w:p>
    <w:p w:rsidR="00EC428D" w:rsidRPr="00FE575A" w:rsidRDefault="00EC428D" w:rsidP="00EC428D">
      <w:pPr>
        <w:pStyle w:val="a6"/>
        <w:spacing w:before="0" w:after="0"/>
        <w:ind w:firstLine="426"/>
        <w:jc w:val="both"/>
        <w:rPr>
          <w:b/>
          <w:shd w:val="clear" w:color="auto" w:fill="FFFFFF"/>
        </w:rPr>
      </w:pPr>
      <w:r>
        <w:t xml:space="preserve">  - Комитет культуры – 13 524,8 тыс. рублей.</w:t>
      </w:r>
    </w:p>
    <w:p w:rsidR="00EC428D" w:rsidRDefault="00EC428D" w:rsidP="00EC428D">
      <w:pPr>
        <w:jc w:val="both"/>
      </w:pPr>
      <w:r>
        <w:rPr>
          <w:sz w:val="28"/>
          <w:szCs w:val="28"/>
        </w:rPr>
        <w:t xml:space="preserve">        </w:t>
      </w:r>
      <w:r w:rsidRPr="00421C43">
        <w:t>- г/</w:t>
      </w:r>
      <w:proofErr w:type="gramStart"/>
      <w:r w:rsidRPr="00421C43">
        <w:t>п</w:t>
      </w:r>
      <w:proofErr w:type="gramEnd"/>
      <w:r w:rsidRPr="00421C43">
        <w:t xml:space="preserve"> «</w:t>
      </w:r>
      <w:proofErr w:type="spellStart"/>
      <w:r w:rsidRPr="00421C43">
        <w:t>Шилкинское</w:t>
      </w:r>
      <w:proofErr w:type="spellEnd"/>
      <w:r w:rsidRPr="00421C43">
        <w:t xml:space="preserve">» - </w:t>
      </w:r>
      <w:r>
        <w:t>870</w:t>
      </w:r>
      <w:r w:rsidRPr="00421C43">
        <w:t>,</w:t>
      </w:r>
      <w:r>
        <w:t>8</w:t>
      </w:r>
      <w:r w:rsidRPr="00421C43">
        <w:t xml:space="preserve"> тыс. рублей;</w:t>
      </w:r>
    </w:p>
    <w:p w:rsidR="00EC428D" w:rsidRDefault="00EC428D" w:rsidP="00EC428D">
      <w:pPr>
        <w:jc w:val="both"/>
      </w:pPr>
      <w:r>
        <w:t xml:space="preserve">         - г/</w:t>
      </w:r>
      <w:proofErr w:type="gramStart"/>
      <w:r>
        <w:t>п</w:t>
      </w:r>
      <w:proofErr w:type="gramEnd"/>
      <w:r>
        <w:t xml:space="preserve"> «Первомайское» - 698,2 тыс. рублей;</w:t>
      </w:r>
    </w:p>
    <w:p w:rsidR="00EC428D" w:rsidRDefault="00EC428D" w:rsidP="00EC428D">
      <w:pPr>
        <w:jc w:val="both"/>
      </w:pPr>
      <w:r>
        <w:t xml:space="preserve">         - г/</w:t>
      </w:r>
      <w:proofErr w:type="gramStart"/>
      <w:r>
        <w:t>п</w:t>
      </w:r>
      <w:proofErr w:type="gramEnd"/>
      <w:r>
        <w:t xml:space="preserve"> «</w:t>
      </w:r>
      <w:proofErr w:type="spellStart"/>
      <w:r>
        <w:t>Холбонское</w:t>
      </w:r>
      <w:proofErr w:type="spellEnd"/>
      <w:r>
        <w:t>» - 26 298,7 тыс. рублей;</w:t>
      </w:r>
    </w:p>
    <w:p w:rsidR="00EC428D" w:rsidRDefault="00EC428D" w:rsidP="00EC428D">
      <w:pPr>
        <w:jc w:val="both"/>
      </w:pPr>
      <w:r>
        <w:t xml:space="preserve">         - с/</w:t>
      </w:r>
      <w:proofErr w:type="gramStart"/>
      <w:r>
        <w:t>п</w:t>
      </w:r>
      <w:proofErr w:type="gramEnd"/>
      <w:r>
        <w:t xml:space="preserve"> «</w:t>
      </w:r>
      <w:proofErr w:type="spellStart"/>
      <w:r>
        <w:t>Богомягковское</w:t>
      </w:r>
      <w:proofErr w:type="spellEnd"/>
      <w:r>
        <w:t>» - 25 664,3 тыс. рублей;</w:t>
      </w:r>
    </w:p>
    <w:p w:rsidR="00EC428D" w:rsidRDefault="00EC428D" w:rsidP="00EC428D">
      <w:pPr>
        <w:jc w:val="both"/>
      </w:pPr>
      <w:r>
        <w:t xml:space="preserve">         - с/</w:t>
      </w:r>
      <w:proofErr w:type="gramStart"/>
      <w:r>
        <w:t>п</w:t>
      </w:r>
      <w:proofErr w:type="gramEnd"/>
      <w:r>
        <w:t xml:space="preserve"> «</w:t>
      </w:r>
      <w:proofErr w:type="spellStart"/>
      <w:r>
        <w:t>Новоберезовское</w:t>
      </w:r>
      <w:proofErr w:type="spellEnd"/>
      <w:r>
        <w:t>» - 20 660,7 тыс. рублей;</w:t>
      </w:r>
    </w:p>
    <w:p w:rsidR="00EC428D" w:rsidRDefault="00EC428D" w:rsidP="00EC428D">
      <w:pPr>
        <w:jc w:val="both"/>
      </w:pPr>
      <w:r>
        <w:t xml:space="preserve">         - с/</w:t>
      </w:r>
      <w:proofErr w:type="gramStart"/>
      <w:r>
        <w:t>п</w:t>
      </w:r>
      <w:proofErr w:type="gramEnd"/>
      <w:r>
        <w:t xml:space="preserve"> «</w:t>
      </w:r>
      <w:proofErr w:type="spellStart"/>
      <w:r>
        <w:t>Размахнинское</w:t>
      </w:r>
      <w:proofErr w:type="spellEnd"/>
      <w:r>
        <w:t>» - 25 238,9 тыс. рублей;</w:t>
      </w:r>
    </w:p>
    <w:p w:rsidR="00EC428D" w:rsidRDefault="00EC428D" w:rsidP="00EC428D">
      <w:pPr>
        <w:jc w:val="both"/>
      </w:pPr>
      <w:r>
        <w:t xml:space="preserve">         - с/</w:t>
      </w:r>
      <w:proofErr w:type="gramStart"/>
      <w:r>
        <w:t>п</w:t>
      </w:r>
      <w:proofErr w:type="gramEnd"/>
      <w:r>
        <w:t xml:space="preserve"> «</w:t>
      </w:r>
      <w:proofErr w:type="spellStart"/>
      <w:r>
        <w:t>Усть-Теленгуйское</w:t>
      </w:r>
      <w:proofErr w:type="spellEnd"/>
      <w:r>
        <w:t>» - 16 297,6 тыс. рублей;</w:t>
      </w:r>
    </w:p>
    <w:p w:rsidR="00EC428D" w:rsidRDefault="00EC428D" w:rsidP="00EC428D">
      <w:pPr>
        <w:jc w:val="both"/>
      </w:pPr>
      <w:r>
        <w:t xml:space="preserve">         - с/</w:t>
      </w:r>
      <w:proofErr w:type="gramStart"/>
      <w:r>
        <w:t>п</w:t>
      </w:r>
      <w:proofErr w:type="gramEnd"/>
      <w:r>
        <w:t xml:space="preserve"> «</w:t>
      </w:r>
      <w:proofErr w:type="spellStart"/>
      <w:r>
        <w:t>Верхнехилинское</w:t>
      </w:r>
      <w:proofErr w:type="spellEnd"/>
      <w:r>
        <w:t>» - 1 646,7 тыс. рублей;</w:t>
      </w:r>
    </w:p>
    <w:p w:rsidR="00EC428D" w:rsidRDefault="00EC428D" w:rsidP="00EC428D">
      <w:pPr>
        <w:jc w:val="both"/>
      </w:pPr>
      <w:r>
        <w:t xml:space="preserve">         - с/</w:t>
      </w:r>
      <w:proofErr w:type="gramStart"/>
      <w:r>
        <w:t>п</w:t>
      </w:r>
      <w:proofErr w:type="gramEnd"/>
      <w:r>
        <w:t xml:space="preserve"> «</w:t>
      </w:r>
      <w:proofErr w:type="spellStart"/>
      <w:r>
        <w:t>Чиронское</w:t>
      </w:r>
      <w:proofErr w:type="spellEnd"/>
      <w:r>
        <w:t>» - 549,1 тыс. рублей.</w:t>
      </w:r>
    </w:p>
    <w:p w:rsidR="00EC428D" w:rsidRDefault="00EC428D" w:rsidP="00EC428D">
      <w:pPr>
        <w:ind w:firstLine="709"/>
        <w:jc w:val="both"/>
      </w:pPr>
      <w:r>
        <w:t>Д</w:t>
      </w:r>
      <w:r w:rsidRPr="004332FC">
        <w:t>остоверность  отчетов не подтверждена синтетическим и аналитическим учетом,</w:t>
      </w:r>
      <w:r w:rsidRPr="008F25A8">
        <w:t xml:space="preserve"> </w:t>
      </w:r>
      <w:r>
        <w:t xml:space="preserve">что свидетельствует </w:t>
      </w:r>
      <w:r w:rsidRPr="00880B50">
        <w:t>о грубом нарушении</w:t>
      </w:r>
      <w:r>
        <w:t xml:space="preserve"> исполнения бюджета.                                   </w:t>
      </w:r>
    </w:p>
    <w:p w:rsidR="00EC428D" w:rsidRDefault="00EC428D" w:rsidP="00EC428D">
      <w:pPr>
        <w:ind w:firstLine="709"/>
        <w:jc w:val="both"/>
      </w:pPr>
      <w:r>
        <w:t xml:space="preserve">В соответствии п.7 Инструкции №191-н  бюджетная отчетность составляется на основе данных </w:t>
      </w:r>
      <w:hyperlink r:id="rId8" w:history="1">
        <w:r w:rsidRPr="00EC428D">
          <w:rPr>
            <w:rStyle w:val="a7"/>
            <w:color w:val="auto"/>
            <w:u w:val="none"/>
          </w:rPr>
          <w:t>Главной книги</w:t>
        </w:r>
      </w:hyperlink>
      <w:r w:rsidRPr="00EC428D">
        <w:t xml:space="preserve"> и (или) других </w:t>
      </w:r>
      <w:hyperlink r:id="rId9" w:history="1">
        <w:r w:rsidRPr="00EC428D">
          <w:rPr>
            <w:rStyle w:val="a7"/>
            <w:color w:val="auto"/>
            <w:u w:val="none"/>
          </w:rPr>
          <w:t>регистров</w:t>
        </w:r>
      </w:hyperlink>
      <w:r>
        <w:t xml:space="preserve"> бюджетного учета, с обязательным проведением сверки оборотов и остатков по регистрам аналитического учета с оборотами и остатками по регистрам синтетического учета.</w:t>
      </w:r>
    </w:p>
    <w:p w:rsidR="00EC428D" w:rsidRDefault="00EC428D" w:rsidP="00EC428D">
      <w:pPr>
        <w:jc w:val="both"/>
      </w:pPr>
      <w:r>
        <w:rPr>
          <w:bCs/>
        </w:rPr>
        <w:t xml:space="preserve">       Проведенный в ходе экспертизы годовой бюджетной отчетности анализ позволил сделать вывод, что некоторыми главными администраторами бюджетных средств не на должном уровне исполнялись бюджетные полномочия и осуществлялся ведомственный финансовый контроль, в результате чего не обеспечена результативность и эффективность использования бюджетных средств.</w:t>
      </w:r>
      <w:r>
        <w:t xml:space="preserve"> </w:t>
      </w:r>
    </w:p>
    <w:p w:rsidR="00EC428D" w:rsidRDefault="00EC428D" w:rsidP="00EC428D">
      <w:pPr>
        <w:ind w:firstLine="426"/>
        <w:jc w:val="both"/>
      </w:pPr>
      <w:r>
        <w:t>КСП отмечает, что в процессе исполнение бюджета в течение 2021 года имелись нарушения статей:  34, 86, 158, 162, 219 Бюджетного Кодекса РФ; приказов Министерства финансов  № 157н от 01.12.2010г. «Об утверждении единого плана счетов бухгалтерского учета и Инструкции по его применению»,  № 191н от 28.12.2010г «О порядке составления и представления годовой, квартальной, месячной отчетности об исполнении бюджетов бюджетной системы РФ».</w:t>
      </w:r>
    </w:p>
    <w:p w:rsidR="00EC428D" w:rsidRDefault="00EC428D" w:rsidP="00EC428D">
      <w:pPr>
        <w:jc w:val="both"/>
      </w:pPr>
      <w:r>
        <w:t xml:space="preserve">     Как в ходе контрольных мероприятий, так и по их итогам, должностными лицами Контрольно-счетной палаты в полном объеме реализовывались полномочия по привлечению к административной ответственности нарушителей бюджетного законодательства. При выявлении нарушений материалы передавались соответствующим органам с учетом установленных полномочий по привлечению к административной ответственности. </w:t>
      </w:r>
    </w:p>
    <w:p w:rsidR="00EC428D" w:rsidRDefault="00EC428D" w:rsidP="00EC428D">
      <w:pPr>
        <w:autoSpaceDE w:val="0"/>
        <w:autoSpaceDN w:val="0"/>
        <w:adjustRightInd w:val="0"/>
        <w:jc w:val="both"/>
      </w:pPr>
      <w:r>
        <w:t xml:space="preserve">        Руководствуясь статьями 28.1, 28.2 Кодекса Российской Федерации об административных правонарушениях, частью 1.1 статьи 57 Закона Забайкальского края от 02.07.2009 N 198-ЗЗК "Об административных правонарушениях" КСП </w:t>
      </w:r>
      <w:r w:rsidRPr="004332FC">
        <w:t xml:space="preserve">составлен и передан мировому судье по Шилкинскому району </w:t>
      </w:r>
      <w:r>
        <w:t>1</w:t>
      </w:r>
      <w:r w:rsidRPr="004332FC">
        <w:t xml:space="preserve"> протокол о совершении административных правонарушений</w:t>
      </w:r>
      <w:r>
        <w:t>, предусмотренных ч.1 ст. 15.11 Кодекса Российской Федерации об административных правонарушениях.</w:t>
      </w:r>
    </w:p>
    <w:p w:rsidR="00EC428D" w:rsidRDefault="00EC428D" w:rsidP="00EC428D">
      <w:pPr>
        <w:jc w:val="both"/>
      </w:pPr>
      <w:r>
        <w:t xml:space="preserve">        По фактам нарушений мировым судьей в отношении должностного лица возбуждено  дело об административном правонарушении, предусмотренном ч.1 ст.15.11 КоАП РФ, назначено  административное наказание.</w:t>
      </w:r>
    </w:p>
    <w:p w:rsidR="00EC428D" w:rsidRDefault="00EC428D" w:rsidP="00EC428D">
      <w:pPr>
        <w:autoSpaceDE w:val="0"/>
        <w:autoSpaceDN w:val="0"/>
        <w:adjustRightInd w:val="0"/>
        <w:ind w:firstLine="720"/>
        <w:jc w:val="both"/>
      </w:pPr>
      <w:r w:rsidRPr="00481399">
        <w:t xml:space="preserve">Для устранения выявленных нарушений руководителям проверенных учреждений направлено </w:t>
      </w:r>
      <w:r>
        <w:t>12</w:t>
      </w:r>
      <w:r w:rsidRPr="00481399">
        <w:t xml:space="preserve"> представлений. На все представления получены ответы, в которых, как правило, содержалась информация о выполнении предложений КСП, либо о том, что работа по ним ведется, но не завершена из-за необходимости длительного времени для их выполнения. Достоверность сведений, указанных в этих письмах, проверяется при повторных плановых мероприятиях. Нарушения срока предоставления информации о результатах рассмотрения представлений со </w:t>
      </w:r>
      <w:proofErr w:type="gramStart"/>
      <w:r w:rsidRPr="00481399">
        <w:t>стороны</w:t>
      </w:r>
      <w:proofErr w:type="gramEnd"/>
      <w:r w:rsidRPr="00481399">
        <w:t xml:space="preserve"> проверяемых не установлено</w:t>
      </w:r>
      <w:r>
        <w:t>.</w:t>
      </w:r>
    </w:p>
    <w:p w:rsidR="00EC428D" w:rsidRPr="00481399" w:rsidRDefault="00EC428D" w:rsidP="00EC428D">
      <w:pPr>
        <w:ind w:firstLine="284"/>
        <w:jc w:val="both"/>
      </w:pPr>
      <w:r w:rsidRPr="00481399">
        <w:t>КСП обращает внимание на увеличение грубых нарушений в ведении бухгалтерского учета, составлении и предоставлении бюджетной отчетности об исполнении бюджетов и рекомендует руководителям бюджетных учреждений и главам поселений принять меры по устранению указанных нарушений.</w:t>
      </w:r>
    </w:p>
    <w:p w:rsidR="00EC428D" w:rsidRDefault="00EC428D" w:rsidP="00EC428D">
      <w:pPr>
        <w:pStyle w:val="a6"/>
        <w:spacing w:before="0" w:after="0"/>
        <w:ind w:firstLine="284"/>
        <w:jc w:val="both"/>
      </w:pPr>
      <w:r>
        <w:t xml:space="preserve">Всего в отчетном году по результатам проведенных КСП контрольных мероприятий органами местного самоуправления района, иными получателями бюджетных средств </w:t>
      </w:r>
      <w:r w:rsidRPr="00481399">
        <w:t>устранено финансовых нарушений</w:t>
      </w:r>
      <w:r>
        <w:t xml:space="preserve"> на сумму 286 788,9 тыс. рублей.  </w:t>
      </w:r>
    </w:p>
    <w:p w:rsidR="00EC428D" w:rsidRDefault="00EC428D" w:rsidP="00EC428D">
      <w:pPr>
        <w:ind w:firstLine="284"/>
        <w:jc w:val="both"/>
      </w:pPr>
      <w:r>
        <w:t xml:space="preserve">КСП подготовлено заключение по проекту бюджета муниципального района на 2023 год и плановый период 2024-2025 годов (в двух чтениях) и сделан вывод о соответствии представленного проекта бюджета нормам действующего бюджетного законодательства. </w:t>
      </w:r>
    </w:p>
    <w:p w:rsidR="00EC428D" w:rsidRDefault="00EC428D" w:rsidP="00EC428D">
      <w:pPr>
        <w:tabs>
          <w:tab w:val="left" w:pos="709"/>
        </w:tabs>
        <w:jc w:val="both"/>
      </w:pPr>
      <w:r>
        <w:t xml:space="preserve">Проект бюджета рекомендован к рассмотрению Советом муниципального  района.  </w:t>
      </w:r>
    </w:p>
    <w:p w:rsidR="00EC428D" w:rsidRDefault="00EC428D" w:rsidP="00EC428D">
      <w:pPr>
        <w:tabs>
          <w:tab w:val="left" w:pos="709"/>
        </w:tabs>
        <w:jc w:val="both"/>
      </w:pPr>
      <w:r>
        <w:t xml:space="preserve">    В 2022 году КСП подготовлено 19 заключений по проектам нормативных правовых актов органов местного самоуправления, в которых КСП отражены замечания и предложения по устранению нарушений и ошибок. Все предложения учтены при принятии решений.</w:t>
      </w:r>
    </w:p>
    <w:p w:rsidR="00EC428D" w:rsidRDefault="00EC428D" w:rsidP="00EC428D">
      <w:pPr>
        <w:jc w:val="both"/>
      </w:pPr>
      <w:r>
        <w:t xml:space="preserve">     Представленные для экспертизы в КСП проекты решений поселений о бюджете на 2023 год в редакционном (текстовая часть) и техническом (арифметические ошибки) плане имели многочисленные замечания. КСП выявлены несоответствия бюджетному законодательству и внесены поправки в проекты решений о бюджете поселений.</w:t>
      </w:r>
    </w:p>
    <w:p w:rsidR="00EC428D" w:rsidRDefault="00EC428D" w:rsidP="00EC428D">
      <w:pPr>
        <w:jc w:val="both"/>
      </w:pPr>
      <w:r>
        <w:t xml:space="preserve">     По поселениям  допущено арифметических ошибок на сумму 16 515,0 тыс. рублей.</w:t>
      </w:r>
    </w:p>
    <w:p w:rsidR="00EC428D" w:rsidRDefault="00EC428D" w:rsidP="00EC428D">
      <w:pPr>
        <w:jc w:val="both"/>
      </w:pPr>
      <w:r>
        <w:t xml:space="preserve">     Проекты бюджетов рекомендованы к рассмотрению Советами депутатов данных муниципальных образований с учетом замечаний и предложений КСП.</w:t>
      </w:r>
    </w:p>
    <w:p w:rsidR="00EC428D" w:rsidRDefault="00EC428D" w:rsidP="00EC428D">
      <w:pPr>
        <w:jc w:val="both"/>
        <w:rPr>
          <w:bCs/>
          <w:iCs/>
        </w:rPr>
      </w:pPr>
      <w:r>
        <w:t xml:space="preserve">      Контрольно-счетной палатой </w:t>
      </w:r>
      <w:r w:rsidRPr="00EC428D">
        <w:t>в рамках полномочий по определению достоверности утверждаемых показателей</w:t>
      </w:r>
      <w:r>
        <w:rPr>
          <w:b/>
        </w:rPr>
        <w:t xml:space="preserve"> </w:t>
      </w:r>
      <w:r>
        <w:t xml:space="preserve">подтверждено, что предлагаемые проектом решения Совета муниципального района показатели по исполнению бюджета муниципального района в 2021 году (общий объем доходов, общий объем расходов, дефицит бюджета)  соответствуют данным годового отчета об исполнении бюджета муниципального района в 2021 году (ф.0503117) . </w:t>
      </w:r>
    </w:p>
    <w:p w:rsidR="00EC428D" w:rsidRDefault="00EC428D" w:rsidP="00EC428D">
      <w:pPr>
        <w:jc w:val="both"/>
      </w:pPr>
      <w:r>
        <w:t xml:space="preserve">      В 2022 году КСП проведена экспертиза трех проектов решений Совета муниципального района о внесении изменений в решение о бюджете муниципального района на 2022 год.</w:t>
      </w:r>
    </w:p>
    <w:p w:rsidR="00EC428D" w:rsidRDefault="00EC428D" w:rsidP="00EC428D">
      <w:pPr>
        <w:jc w:val="both"/>
      </w:pPr>
      <w:r>
        <w:t>При подготовке экспертных заключений на проекты решений Совета муниципального района о внесении изменений в бюджет, Контрольно-счетной палатой проводился анализ вносимых изменений, их соответствие показателям изменений, утвержденных Законом Забайкальского края «О краевом бюджете» в сумме безвозмездных поступлений из бюджета края: дотаций, субсидий, субвенций. Проводилась проверка законности вносимых изменений в доходную и расходную части бюджета района и соответствие их бюджетному законодательству.</w:t>
      </w:r>
    </w:p>
    <w:p w:rsidR="00EC428D" w:rsidRDefault="00EC428D" w:rsidP="00EC428D">
      <w:pPr>
        <w:jc w:val="both"/>
      </w:pPr>
      <w:r>
        <w:t xml:space="preserve">    Проведение проверок целевого и эффективного использования средств бюджета муниципального района «Шилкинский район» оставалось одним из приоритетных направлений в деятельности Контрольно-счетной палаты в отчетном году.</w:t>
      </w:r>
    </w:p>
    <w:p w:rsidR="00EC428D" w:rsidRDefault="00EC428D" w:rsidP="00EC428D">
      <w:pPr>
        <w:jc w:val="both"/>
      </w:pPr>
      <w:r>
        <w:t xml:space="preserve">   </w:t>
      </w:r>
      <w:r w:rsidRPr="00105CF1">
        <w:t xml:space="preserve">Исполнение  плановой работы по контрольно-финансовым проверкам проведено в виде контрольных мероприятий </w:t>
      </w:r>
      <w:r>
        <w:t xml:space="preserve">в количестве – 15 ед. </w:t>
      </w:r>
    </w:p>
    <w:p w:rsidR="00EC428D" w:rsidRDefault="00EC428D" w:rsidP="00EC428D">
      <w:pPr>
        <w:jc w:val="both"/>
      </w:pPr>
      <w:r>
        <w:t xml:space="preserve">   Объем проверенных бюджетных средств составил 1 237 403,9 тыс. рублей.</w:t>
      </w:r>
    </w:p>
    <w:p w:rsidR="00EC428D" w:rsidRDefault="00EC428D" w:rsidP="00EC428D">
      <w:pPr>
        <w:jc w:val="both"/>
      </w:pPr>
      <w:r>
        <w:t>КСП составлено 15 актов, выявлено 39 нарушений на сумму 133 049,1 тыс. рублей.</w:t>
      </w:r>
    </w:p>
    <w:p w:rsidR="00EC428D" w:rsidRDefault="00EC428D" w:rsidP="00EC428D">
      <w:pPr>
        <w:jc w:val="both"/>
      </w:pPr>
      <w:r>
        <w:t>Для правовой оценки по результатам проверок заключения КСП передаются в Шилкинскую межрайонную прокуратуру.</w:t>
      </w:r>
    </w:p>
    <w:p w:rsidR="00EC428D" w:rsidRDefault="00EC428D" w:rsidP="00EC428D">
      <w:pPr>
        <w:jc w:val="both"/>
      </w:pPr>
      <w:r>
        <w:t xml:space="preserve">     В порядке реализации </w:t>
      </w:r>
      <w:r w:rsidRPr="00B07961">
        <w:rPr>
          <w:b/>
        </w:rPr>
        <w:t xml:space="preserve">правотворческой </w:t>
      </w:r>
      <w:r>
        <w:t>инициативы КСП был подготовлен и внесен в Совет м/</w:t>
      </w:r>
      <w:proofErr w:type="gramStart"/>
      <w:r>
        <w:t>р</w:t>
      </w:r>
      <w:proofErr w:type="gramEnd"/>
      <w:r>
        <w:t xml:space="preserve"> «Шилкинский район»  проект решения о внесении изменений в Положение о Контрольно-счетной палате м/р «Шилкинский район». </w:t>
      </w:r>
    </w:p>
    <w:p w:rsidR="00EC428D" w:rsidRDefault="00EC428D" w:rsidP="00EC428D">
      <w:pPr>
        <w:jc w:val="both"/>
      </w:pPr>
      <w:r>
        <w:t xml:space="preserve">     Разработка данного решения была обусловлена необходимостью приведения Положения о Контрольно-счетной палате м/</w:t>
      </w:r>
      <w:proofErr w:type="gramStart"/>
      <w:r>
        <w:t>р</w:t>
      </w:r>
      <w:proofErr w:type="gramEnd"/>
      <w:r>
        <w:t xml:space="preserve"> «Шилкинский район»  в соответствие с изменениями, внесенными в статью 36 Устава м/р «Шилкинский район» (решение Совета м/р «Шилкинский район» №</w:t>
      </w:r>
      <w:r w:rsidRPr="00F073E6">
        <w:t xml:space="preserve"> </w:t>
      </w:r>
      <w:r>
        <w:t>53/323 от 03.03.2022г). Было изменено наименование ст.36 Устава, наименование дополнено муниципальными должностями председателя, заместителя председателя, аудитора контрольно-счетной палаты м/</w:t>
      </w:r>
      <w:proofErr w:type="gramStart"/>
      <w:r>
        <w:t>р</w:t>
      </w:r>
      <w:proofErr w:type="gramEnd"/>
      <w:r>
        <w:t xml:space="preserve"> «Шилкинский район». Ст.36 Устава </w:t>
      </w:r>
      <w:proofErr w:type="gramStart"/>
      <w:r>
        <w:t>дополнена</w:t>
      </w:r>
      <w:proofErr w:type="gramEnd"/>
      <w:r>
        <w:t xml:space="preserve"> частями: 1;5.1; 6, касающиеся гарантий осуществления полномочий председателя, зам. председателя, аудитора КСП в соответствии с федеральными законами и муниципальными правовыми актами.</w:t>
      </w:r>
    </w:p>
    <w:p w:rsidR="00EC428D" w:rsidRDefault="00EC428D" w:rsidP="00EC428D">
      <w:pPr>
        <w:jc w:val="both"/>
      </w:pPr>
      <w:r>
        <w:t xml:space="preserve">     </w:t>
      </w:r>
      <w:proofErr w:type="gramStart"/>
      <w:r>
        <w:t>С 30 сентября 2021 года вступил в силу Федеральный закон от 1 июля 2021 года № 255-ФЗ, которым были внесены существенные изменения в Федеральный закон «Об общих принципах организации и деятельности контрольно-счетных органов субъектов Российской Федерации и муниципальных образований», направленные на укрепление организационной и функциональной независимости контрольно-счетных органов и повышение эффективности контроля за использованием бюджетных средств и иных ресурсов.</w:t>
      </w:r>
      <w:proofErr w:type="gramEnd"/>
    </w:p>
    <w:p w:rsidR="00EC428D" w:rsidRDefault="00EC428D" w:rsidP="00EC428D">
      <w:pPr>
        <w:jc w:val="both"/>
      </w:pPr>
      <w:r>
        <w:t xml:space="preserve">      В целях реализации положений данного Федерального закона были разработаны и внесены в Совет м/</w:t>
      </w:r>
      <w:proofErr w:type="gramStart"/>
      <w:r>
        <w:t>р</w:t>
      </w:r>
      <w:proofErr w:type="gramEnd"/>
      <w:r>
        <w:t xml:space="preserve"> «Шилкинский район» следующие проекты муниципальных правовых актов:</w:t>
      </w:r>
    </w:p>
    <w:p w:rsidR="00EC428D" w:rsidRDefault="00EC428D" w:rsidP="00EC428D">
      <w:pPr>
        <w:jc w:val="both"/>
      </w:pPr>
      <w:r>
        <w:t>- «О внесении изменений в Положение о Контрольно-счетной палате м/</w:t>
      </w:r>
      <w:proofErr w:type="gramStart"/>
      <w:r>
        <w:t>р</w:t>
      </w:r>
      <w:proofErr w:type="gramEnd"/>
      <w:r>
        <w:t xml:space="preserve"> «Шилкинский район»;</w:t>
      </w:r>
    </w:p>
    <w:p w:rsidR="00EC428D" w:rsidRDefault="00EC428D" w:rsidP="00EC428D">
      <w:pPr>
        <w:jc w:val="both"/>
      </w:pPr>
      <w:r>
        <w:t>- «О внесении изменений в Реестр муниципальных должностей муниципальной службы м/</w:t>
      </w:r>
      <w:proofErr w:type="gramStart"/>
      <w:r>
        <w:t>р</w:t>
      </w:r>
      <w:proofErr w:type="gramEnd"/>
      <w:r>
        <w:t xml:space="preserve"> «Шилкинский район»;</w:t>
      </w:r>
    </w:p>
    <w:p w:rsidR="00EC428D" w:rsidRDefault="00EC428D" w:rsidP="00EC428D">
      <w:pPr>
        <w:jc w:val="both"/>
      </w:pPr>
      <w:r>
        <w:t>- «О внесении изменений в решение Совета м/</w:t>
      </w:r>
      <w:proofErr w:type="gramStart"/>
      <w:r>
        <w:t>р</w:t>
      </w:r>
      <w:proofErr w:type="gramEnd"/>
      <w:r>
        <w:t xml:space="preserve"> «Шилкинский район»  от 29.10.2020 года №</w:t>
      </w:r>
      <w:r w:rsidRPr="00F806A5">
        <w:t xml:space="preserve"> </w:t>
      </w:r>
      <w:r>
        <w:t>37/236 «Об утверждении Положения о гарантиях осуществления полномочий депутата, выборного должностного лица местного самоуправления в м/р «Шилкинский район»;</w:t>
      </w:r>
    </w:p>
    <w:p w:rsidR="00EC428D" w:rsidRDefault="00EC428D" w:rsidP="00EC428D">
      <w:pPr>
        <w:jc w:val="both"/>
      </w:pPr>
      <w:r>
        <w:t>- «О денежном вознаграждении лиц, замещающих муниципальные должности в органах местного самоуправления м/</w:t>
      </w:r>
      <w:proofErr w:type="gramStart"/>
      <w:r>
        <w:t>р</w:t>
      </w:r>
      <w:proofErr w:type="gramEnd"/>
      <w:r>
        <w:t xml:space="preserve"> «Шилкинский район».</w:t>
      </w:r>
    </w:p>
    <w:p w:rsidR="00EC428D" w:rsidRPr="00F073E6" w:rsidRDefault="00EC428D" w:rsidP="00EC428D">
      <w:pPr>
        <w:jc w:val="both"/>
      </w:pPr>
      <w:r w:rsidRPr="00F806A5">
        <w:t xml:space="preserve">     </w:t>
      </w:r>
      <w:r>
        <w:t>Перечисленные проекты муниципальных правовых актов были рассмотрены и приняты Советом м/</w:t>
      </w:r>
      <w:proofErr w:type="gramStart"/>
      <w:r>
        <w:t>р</w:t>
      </w:r>
      <w:proofErr w:type="gramEnd"/>
      <w:r>
        <w:t xml:space="preserve"> «Шилкинский район».</w:t>
      </w:r>
    </w:p>
    <w:p w:rsidR="00EC428D" w:rsidRDefault="00EC428D" w:rsidP="00EC428D">
      <w:pPr>
        <w:jc w:val="both"/>
      </w:pPr>
      <w:r w:rsidRPr="00F806A5">
        <w:t xml:space="preserve">     </w:t>
      </w:r>
      <w:r>
        <w:t xml:space="preserve">За год Контрольно-счетной палатой подготовлено в соответствии с планом работы, по поручениям Главы района и депутатов Совета муниципального района 135 единиц различных документов в виде заключений, актов, аналитических записок, информаций, справок, писем. </w:t>
      </w:r>
    </w:p>
    <w:p w:rsidR="00EC428D" w:rsidRDefault="00EC428D" w:rsidP="00EC428D">
      <w:pPr>
        <w:ind w:firstLine="708"/>
        <w:rPr>
          <w:b/>
        </w:rPr>
      </w:pPr>
      <w:r>
        <w:t>В 2022 году документооборот Контрольно-счетной палаты составил 237 единиц, из них: входящих – 102, исходящих – 135.</w:t>
      </w:r>
      <w:r w:rsidRPr="00163075">
        <w:rPr>
          <w:b/>
        </w:rPr>
        <w:t xml:space="preserve"> </w:t>
      </w:r>
    </w:p>
    <w:p w:rsidR="00EC428D" w:rsidRPr="00285164" w:rsidRDefault="00EC428D" w:rsidP="00EC428D">
      <w:pPr>
        <w:ind w:firstLine="708"/>
        <w:rPr>
          <w:b/>
        </w:rPr>
      </w:pPr>
      <w:r>
        <w:rPr>
          <w:b/>
        </w:rPr>
        <w:t xml:space="preserve">   </w:t>
      </w:r>
      <w:r w:rsidRPr="00285164">
        <w:rPr>
          <w:b/>
        </w:rPr>
        <w:t>3. Информационная, организационная, методологическая и иная деятельность</w:t>
      </w:r>
    </w:p>
    <w:p w:rsidR="00EC428D" w:rsidRPr="00285164" w:rsidRDefault="00EC428D" w:rsidP="00EC428D">
      <w:pPr>
        <w:ind w:firstLine="708"/>
        <w:jc w:val="both"/>
      </w:pPr>
      <w:r w:rsidRPr="00285164">
        <w:t>Информационная деятельность КСП в 2022 году осуществлялась по следующим направлениям:</w:t>
      </w:r>
    </w:p>
    <w:p w:rsidR="00EC428D" w:rsidRPr="00285164" w:rsidRDefault="00EC428D" w:rsidP="00EC428D">
      <w:pPr>
        <w:ind w:firstLine="708"/>
        <w:jc w:val="both"/>
      </w:pPr>
      <w:r w:rsidRPr="00285164">
        <w:t>- направление в Совет района, Главе района, заключений о результатах контрольных и экспертно-аналитических мероприятий;</w:t>
      </w:r>
    </w:p>
    <w:p w:rsidR="00EC428D" w:rsidRPr="00285164" w:rsidRDefault="00EC428D" w:rsidP="00EC428D">
      <w:pPr>
        <w:ind w:firstLine="708"/>
        <w:jc w:val="both"/>
      </w:pPr>
      <w:r w:rsidRPr="00285164">
        <w:t>- размещение информации о деятельности Контрольно-счетной палаты в сети Интернет;</w:t>
      </w:r>
    </w:p>
    <w:p w:rsidR="00EC428D" w:rsidRPr="00285164" w:rsidRDefault="00EC428D" w:rsidP="00EC428D">
      <w:pPr>
        <w:ind w:firstLine="708"/>
        <w:jc w:val="both"/>
      </w:pPr>
      <w:r w:rsidRPr="00285164">
        <w:t>- подготовка и направление в Совет района, Главе района отчета о деятельности Контрольно-счетной палаты за 2021 год;</w:t>
      </w:r>
    </w:p>
    <w:p w:rsidR="00EC428D" w:rsidRPr="00285164" w:rsidRDefault="00EC428D" w:rsidP="00EC428D">
      <w:pPr>
        <w:ind w:firstLine="708"/>
        <w:jc w:val="both"/>
      </w:pPr>
      <w:r w:rsidRPr="00285164">
        <w:t>- обобщение результатов (обзор) и подготовка информационных (аналитических) записок по осуществлению деятельности Контрольно-счётной палаты по аудиту закупок, по определенным тематическим вопросам.</w:t>
      </w:r>
    </w:p>
    <w:p w:rsidR="00EC428D" w:rsidRDefault="00EC428D" w:rsidP="00EC428D">
      <w:pPr>
        <w:ind w:firstLine="708"/>
        <w:jc w:val="both"/>
      </w:pPr>
      <w:r>
        <w:t>В отчетном периоде КСП были подготовлены информационные письма по следующим темам:</w:t>
      </w:r>
    </w:p>
    <w:p w:rsidR="00EC428D" w:rsidRDefault="00EC428D" w:rsidP="00EC428D">
      <w:pPr>
        <w:pStyle w:val="ac"/>
        <w:numPr>
          <w:ilvl w:val="0"/>
          <w:numId w:val="5"/>
        </w:numPr>
        <w:ind w:left="142" w:firstLine="0"/>
        <w:jc w:val="both"/>
      </w:pPr>
      <w:r>
        <w:t>Обобщенная информация о результатах аудита в сфере закупок, осуществленных в 2022 году.</w:t>
      </w:r>
    </w:p>
    <w:p w:rsidR="00EC428D" w:rsidRDefault="00EC428D" w:rsidP="00EC428D">
      <w:pPr>
        <w:pStyle w:val="ac"/>
        <w:numPr>
          <w:ilvl w:val="0"/>
          <w:numId w:val="5"/>
        </w:numPr>
        <w:ind w:left="142" w:firstLine="0"/>
        <w:jc w:val="both"/>
      </w:pPr>
      <w:r>
        <w:t>Заключение № 02-11-22/80 по результатам экспортно-аналитического мероприятия «Проверка, анализ и оценка расходов о законности, целесообразности, обоснованности, своевременности, эффективности и результативности расходов на закупки по планируемым к заключению, заключенным и исполненным контрактам за 2021год» структурными подразделениями Администрации м/</w:t>
      </w:r>
      <w:proofErr w:type="gramStart"/>
      <w:r>
        <w:t>р</w:t>
      </w:r>
      <w:proofErr w:type="gramEnd"/>
      <w:r>
        <w:t xml:space="preserve"> «Шилкинский район», являющимися юридическими лицами.</w:t>
      </w:r>
    </w:p>
    <w:p w:rsidR="00EC428D" w:rsidRDefault="00EC428D" w:rsidP="00EC428D">
      <w:pPr>
        <w:pStyle w:val="ac"/>
        <w:numPr>
          <w:ilvl w:val="0"/>
          <w:numId w:val="5"/>
        </w:numPr>
        <w:ind w:left="142" w:firstLine="0"/>
        <w:jc w:val="both"/>
      </w:pPr>
      <w:r>
        <w:t>О реализации органами местного самоуправления полномочий в области земельных отношений в 2021-2022 годах (по запросу КСП ЗК).</w:t>
      </w:r>
    </w:p>
    <w:p w:rsidR="00EC428D" w:rsidRDefault="00EC428D" w:rsidP="00EC428D">
      <w:pPr>
        <w:pStyle w:val="ac"/>
        <w:numPr>
          <w:ilvl w:val="0"/>
          <w:numId w:val="5"/>
        </w:numPr>
        <w:ind w:left="142" w:firstLine="0"/>
        <w:jc w:val="both"/>
      </w:pPr>
      <w:r>
        <w:t xml:space="preserve">Аудит мер, принимаемых </w:t>
      </w:r>
      <w:r w:rsidRPr="000018B0">
        <w:t>органами местного самоуправления</w:t>
      </w:r>
      <w:r>
        <w:t>, направленных на выявление и сокращение объектов незавершенного строительства за 2020-2021 годы (по запросу КСП ЗК).</w:t>
      </w:r>
    </w:p>
    <w:p w:rsidR="00EC428D" w:rsidRDefault="00EC428D" w:rsidP="00EC428D">
      <w:pPr>
        <w:pStyle w:val="ac"/>
        <w:numPr>
          <w:ilvl w:val="0"/>
          <w:numId w:val="5"/>
        </w:numPr>
        <w:ind w:left="142" w:firstLine="0"/>
        <w:jc w:val="both"/>
      </w:pPr>
      <w:r>
        <w:t>Информационное письмо по итогам п</w:t>
      </w:r>
      <w:r w:rsidRPr="00291042">
        <w:t>роведен</w:t>
      </w:r>
      <w:r>
        <w:t>ия</w:t>
      </w:r>
      <w:r w:rsidRPr="00291042">
        <w:t xml:space="preserve"> выборочн</w:t>
      </w:r>
      <w:r>
        <w:t>ой</w:t>
      </w:r>
      <w:r w:rsidRPr="00291042">
        <w:t xml:space="preserve"> проверк</w:t>
      </w:r>
      <w:r>
        <w:t>и</w:t>
      </w:r>
      <w:r w:rsidRPr="00291042">
        <w:t xml:space="preserve"> использования средств, выделенных из  бюджета Забайкальского края в 2021 году на обеспечение мероприятий по модернизации систем коммунальной инфраструктуры</w:t>
      </w:r>
      <w:r w:rsidRPr="00D878ED">
        <w:t xml:space="preserve"> г/</w:t>
      </w:r>
      <w:proofErr w:type="gramStart"/>
      <w:r w:rsidRPr="00D878ED">
        <w:t>п</w:t>
      </w:r>
      <w:proofErr w:type="gramEnd"/>
      <w:r w:rsidRPr="00D878ED">
        <w:t xml:space="preserve"> «Первомайское»</w:t>
      </w:r>
      <w:r w:rsidRPr="00291042">
        <w:t>.</w:t>
      </w:r>
    </w:p>
    <w:p w:rsidR="00EC428D" w:rsidRPr="00285164" w:rsidRDefault="00EC428D" w:rsidP="00EC428D">
      <w:pPr>
        <w:ind w:firstLine="708"/>
        <w:jc w:val="both"/>
      </w:pPr>
      <w:r w:rsidRPr="00285164">
        <w:t>Отчеты и заключения по результатам проведенных в 2022 году контрольных и тематических экспертно-аналитических мероприятий направлялись в Совет района, Главе района, Главам поселений в сроки, установленные Регламентом Контрольно-счетной палаты. Кроме того, в адрес указанных органов местного самоуправления направлены заключения по итогам проведения экспертизы проекта бюджета м/</w:t>
      </w:r>
      <w:proofErr w:type="gramStart"/>
      <w:r w:rsidRPr="00285164">
        <w:t>р</w:t>
      </w:r>
      <w:proofErr w:type="gramEnd"/>
      <w:r w:rsidRPr="00285164">
        <w:t xml:space="preserve"> «Шилкинский район», проектов бюджета поселений на 2023</w:t>
      </w:r>
      <w:r>
        <w:t xml:space="preserve"> </w:t>
      </w:r>
      <w:r w:rsidRPr="00285164">
        <w:t>год и плановый период 2024-2025 годов и отчета об исполнении бюджета муниципального района, отчетов об исполнении бюджета поселений за 2021 год.</w:t>
      </w:r>
    </w:p>
    <w:p w:rsidR="00EC428D" w:rsidRPr="00285164" w:rsidRDefault="00EC428D" w:rsidP="00EC428D">
      <w:pPr>
        <w:ind w:firstLine="708"/>
        <w:jc w:val="both"/>
      </w:pPr>
      <w:r w:rsidRPr="00285164">
        <w:t xml:space="preserve">Одним из важнейших принципов, на </w:t>
      </w:r>
      <w:proofErr w:type="gramStart"/>
      <w:r w:rsidRPr="00285164">
        <w:t>основании</w:t>
      </w:r>
      <w:proofErr w:type="gramEnd"/>
      <w:r w:rsidRPr="00285164">
        <w:t xml:space="preserve"> которого действует Контрольно-счетная палата, является принцип гласности, закрепленный в статье 4 Федерального закона от 07.02.2011г № 6-ФЗ «Об общих принципах организации и деятельности контрольно-счетных органов субъектов Российской Федерации и муниципальных образований»</w:t>
      </w:r>
      <w:r>
        <w:t xml:space="preserve"> (далее-Федеральный закон № 6-ФЗ).</w:t>
      </w:r>
    </w:p>
    <w:p w:rsidR="00EC428D" w:rsidRPr="00285164" w:rsidRDefault="00EC428D" w:rsidP="00EC428D">
      <w:pPr>
        <w:ind w:firstLine="708"/>
        <w:jc w:val="both"/>
      </w:pPr>
      <w:r w:rsidRPr="00285164">
        <w:t>Реализация указанного принципа осуществлялась посредством размещения на официальном интернет-сайте Шилкинского района и в газете «Шилкинская правда» информационных сообщений о результатах контрольных и экспертно-аналитических мероприятий, правовых актов председателя Контрольно-счетной палаты.</w:t>
      </w:r>
    </w:p>
    <w:p w:rsidR="00EC428D" w:rsidRPr="00285164" w:rsidRDefault="00EC428D" w:rsidP="00EC428D">
      <w:pPr>
        <w:ind w:firstLine="708"/>
        <w:jc w:val="both"/>
      </w:pPr>
      <w:proofErr w:type="gramStart"/>
      <w:r w:rsidRPr="00285164">
        <w:t>В единой информационной системе в сфере закупок в соответствии с законодательством о закупках</w:t>
      </w:r>
      <w:proofErr w:type="gramEnd"/>
      <w:r w:rsidRPr="00285164">
        <w:t xml:space="preserve"> размещалась информация по итогам обобщения результатов проведенного Контрольно-счетной палатой аудита закупок за отчетный период.</w:t>
      </w:r>
    </w:p>
    <w:p w:rsidR="00EC428D" w:rsidRPr="00285164" w:rsidRDefault="00EC428D" w:rsidP="00EC428D">
      <w:pPr>
        <w:ind w:firstLine="708"/>
        <w:jc w:val="both"/>
      </w:pPr>
      <w:r w:rsidRPr="00285164">
        <w:t>В соответствии с требованиями Федерального закона № 6-ФЗ и Положения о Контрольно-счетной палате м/</w:t>
      </w:r>
      <w:proofErr w:type="gramStart"/>
      <w:r w:rsidRPr="00285164">
        <w:t>р</w:t>
      </w:r>
      <w:proofErr w:type="gramEnd"/>
      <w:r w:rsidRPr="00285164">
        <w:t xml:space="preserve"> «Шилкинский район» был подготовлен и направлен в Совет района, Главе района отчет о деятельности Контрольно-счетной палаты района за 2021 год. Отчет был заслушан на заседании Совета района, а также опубликован и размещен на официальном сайте Контрольно-счетной палаты.</w:t>
      </w:r>
    </w:p>
    <w:p w:rsidR="00EC428D" w:rsidRDefault="00EC428D" w:rsidP="00EC428D">
      <w:pPr>
        <w:ind w:firstLine="708"/>
        <w:jc w:val="both"/>
      </w:pPr>
      <w:r w:rsidRPr="00424DAB">
        <w:t>В соответствии с требованиями законодательства в целях повышения открытости и доступности информации о деятельности по профилактике коррупционных правонарушений на официальном сайте Контрольно-счетной палаты в информационно-телекоммуникационной сети «Интернет» размещены сведения о доходах, расходах, об имуществе и обязательствах имущественного характера за 2021 год, представленные сотрудниками КСП.</w:t>
      </w:r>
    </w:p>
    <w:p w:rsidR="00EC428D" w:rsidRDefault="00EC428D" w:rsidP="00EC428D">
      <w:pPr>
        <w:pStyle w:val="a6"/>
        <w:spacing w:before="0" w:after="0"/>
        <w:ind w:firstLine="426"/>
        <w:jc w:val="both"/>
      </w:pPr>
      <w:r>
        <w:t>В отчетном году все намеченные планом методические, информационные и организационно-технические мероприятия выполнены в полном объеме.</w:t>
      </w:r>
    </w:p>
    <w:p w:rsidR="00EC428D" w:rsidRDefault="00EC428D" w:rsidP="00EC428D">
      <w:pPr>
        <w:pStyle w:val="a6"/>
        <w:spacing w:before="0" w:after="0"/>
        <w:ind w:firstLine="426"/>
        <w:jc w:val="both"/>
      </w:pPr>
      <w:r>
        <w:t xml:space="preserve">В течение года председатель КСП принимала участие в заседаниях постоянных комитетов Совета, в работе Совета муниципального района «Шилкинский район». </w:t>
      </w:r>
    </w:p>
    <w:p w:rsidR="00EC428D" w:rsidRPr="00143FFA" w:rsidRDefault="00EC428D" w:rsidP="00EC428D">
      <w:pPr>
        <w:jc w:val="both"/>
      </w:pPr>
      <w:r>
        <w:t xml:space="preserve">       </w:t>
      </w:r>
      <w:r w:rsidRPr="00143FFA">
        <w:t>В 20</w:t>
      </w:r>
      <w:r>
        <w:t>22</w:t>
      </w:r>
      <w:r w:rsidRPr="00143FFA">
        <w:t xml:space="preserve"> году Контрольно-счетная палата продолжила работу по активному взаимодействию с правоохранительными органами и  другими структурами в соответствии с заключенными соглашениями о взаимодействии и сотрудничестве.</w:t>
      </w:r>
    </w:p>
    <w:p w:rsidR="00EC428D" w:rsidRDefault="00EC428D" w:rsidP="00EC428D">
      <w:pPr>
        <w:pStyle w:val="a6"/>
        <w:spacing w:before="0" w:after="0"/>
        <w:ind w:firstLine="426"/>
        <w:jc w:val="both"/>
      </w:pPr>
      <w:proofErr w:type="gramStart"/>
      <w:r>
        <w:t>В целях организации эффективной работы по выявлению, предупреждению и пресечению нарушений законодательства Российской Федерации в финансово-бюджетной сфере и, исходя из необходимости обеспечения совместной согласованной деятельности в этой сфере, в 2022 году действовали Соглашения о взаимодействии и сотрудничестве между Контрольно-счетной палатой муниципального района «Шилкинский район» и Шилкинской межрайонной прокуратурой, муниципальным отделом МВД России «Шилкинский», с Управлением Федерального Казначейства по Забайкальскому краю</w:t>
      </w:r>
      <w:proofErr w:type="gramEnd"/>
      <w:r>
        <w:t>, с Читинской межрайонной природоохранной прокуратурой.</w:t>
      </w:r>
    </w:p>
    <w:p w:rsidR="00EC428D" w:rsidRPr="00A75CE5" w:rsidRDefault="00EC428D" w:rsidP="00EC428D">
      <w:pPr>
        <w:jc w:val="both"/>
      </w:pPr>
      <w:r>
        <w:rPr>
          <w:lang w:eastAsia="zh-CN"/>
        </w:rPr>
        <w:t xml:space="preserve">      </w:t>
      </w:r>
      <w:r w:rsidRPr="00A75CE5">
        <w:rPr>
          <w:lang w:eastAsia="zh-CN"/>
        </w:rPr>
        <w:t xml:space="preserve">На протяжении отчетного периода </w:t>
      </w:r>
      <w:r>
        <w:rPr>
          <w:lang w:eastAsia="zh-CN"/>
        </w:rPr>
        <w:t xml:space="preserve">председатель </w:t>
      </w:r>
      <w:r w:rsidRPr="00A75CE5">
        <w:rPr>
          <w:lang w:eastAsia="zh-CN"/>
        </w:rPr>
        <w:t>Контрольно-счетн</w:t>
      </w:r>
      <w:r>
        <w:rPr>
          <w:lang w:eastAsia="zh-CN"/>
        </w:rPr>
        <w:t>ой</w:t>
      </w:r>
      <w:r w:rsidRPr="00A75CE5">
        <w:rPr>
          <w:lang w:eastAsia="zh-CN"/>
        </w:rPr>
        <w:t xml:space="preserve"> палат</w:t>
      </w:r>
      <w:r>
        <w:rPr>
          <w:lang w:eastAsia="zh-CN"/>
        </w:rPr>
        <w:t>ы</w:t>
      </w:r>
      <w:r w:rsidRPr="00A75CE5">
        <w:rPr>
          <w:lang w:eastAsia="zh-CN"/>
        </w:rPr>
        <w:t xml:space="preserve"> принимала участие в заседаниях межведомственной рабочей группы по противодействию преступлениям и иным правонарушениям в сфере экономики при Шилкинской межрайонной прокуратуре.</w:t>
      </w:r>
    </w:p>
    <w:p w:rsidR="00EC428D" w:rsidRPr="00D428AB" w:rsidRDefault="00EC428D" w:rsidP="00EC428D">
      <w:pPr>
        <w:jc w:val="both"/>
      </w:pPr>
      <w:r>
        <w:rPr>
          <w:lang w:eastAsia="zh-CN"/>
        </w:rPr>
        <w:t xml:space="preserve">   </w:t>
      </w:r>
      <w:r>
        <w:t xml:space="preserve">   </w:t>
      </w:r>
      <w:r w:rsidRPr="009F3138">
        <w:t>В отчетном году организационно-методическая и информационная деятельность КСП была направлена, прежде всего, на повышение качества контрольной и экспертно-аналитической работы.</w:t>
      </w:r>
      <w:r>
        <w:t xml:space="preserve"> </w:t>
      </w:r>
      <w:r w:rsidRPr="00D428AB">
        <w:t>Своевременно утверждаются годовые планы контрольных и экспертно-аналитических мероприятий Контрольно-счетной палаты.</w:t>
      </w:r>
    </w:p>
    <w:p w:rsidR="00EC428D" w:rsidRDefault="00EC428D" w:rsidP="00EC428D">
      <w:pPr>
        <w:pStyle w:val="a6"/>
        <w:spacing w:before="0" w:after="0"/>
        <w:ind w:firstLine="426"/>
        <w:jc w:val="both"/>
      </w:pPr>
      <w:r>
        <w:t>В декабре 2022 года проведена работа по формированию плана работы КСП на 2023 год, основной задачей которого является обеспечение своевременного, полного и качественного выполнения  задач и полномочий, определенных Положением о Контрольно-счетной палате.</w:t>
      </w:r>
    </w:p>
    <w:p w:rsidR="00EC428D" w:rsidRDefault="00EC428D" w:rsidP="00EC428D">
      <w:pPr>
        <w:jc w:val="both"/>
      </w:pPr>
      <w:r>
        <w:t xml:space="preserve">      Основные направления деятельности Контрольно-счетной палаты в 2023 году.</w:t>
      </w:r>
    </w:p>
    <w:p w:rsidR="00EC428D" w:rsidRDefault="00EC428D" w:rsidP="00EC428D">
      <w:pPr>
        <w:jc w:val="both"/>
      </w:pPr>
      <w:r>
        <w:t xml:space="preserve">     Деятельность Контрольно-счетной палаты в 2023 году будет осуществляться в рамках полномочий, возложенных БК РФ, Федеральным законом № 6-ФЗ и новым Положением о Контрольно-счетной палате.</w:t>
      </w:r>
    </w:p>
    <w:p w:rsidR="00EC428D" w:rsidRDefault="00EC428D" w:rsidP="00EC428D">
      <w:pPr>
        <w:jc w:val="both"/>
      </w:pPr>
      <w:r>
        <w:t xml:space="preserve">     </w:t>
      </w:r>
      <w:proofErr w:type="gramStart"/>
      <w:r>
        <w:t>В план работы Контрольно-счетной палаты на 2023 год включены контрольные и экспертно-аналитические мероприятия, которые будут охватывать вопросы соблюдения субъектами бюджетной системы финансово-бюджетного законодательства, своевременности и полноты мобилизации муниципальных ресурсов, эффективности и законности управления муниципальной собственностью, целевого и эффективного использования средств местного бюджета участниками бюджетного процесса, соблюдения ими правил ведения бюджетного учета и отчетности, осуществления аудита в сфере закупок, проведение внешней</w:t>
      </w:r>
      <w:proofErr w:type="gramEnd"/>
      <w:r>
        <w:t xml:space="preserve"> проверки годового отчета об исполнении бюджета муниципального района и подготовку заключения по экспертизе проекта бюджета на очередной финансовый год и плановый период.</w:t>
      </w:r>
    </w:p>
    <w:p w:rsidR="00EC428D" w:rsidRDefault="00EC428D" w:rsidP="00EC428D">
      <w:pPr>
        <w:jc w:val="both"/>
      </w:pPr>
      <w:r>
        <w:t xml:space="preserve">     При осуществлении экспертно-аналитической деятельности Контрольно-счетной палаты акценты вновь будут расставлены на профилактике и предупреждении нарушений законодательства при исполнении бюджета муниципального образования, использовании муниципальной собственности.</w:t>
      </w:r>
    </w:p>
    <w:p w:rsidR="00EC428D" w:rsidRDefault="00EC428D" w:rsidP="00EC428D">
      <w:pPr>
        <w:jc w:val="both"/>
      </w:pPr>
      <w:r>
        <w:t xml:space="preserve">    Не снимается задача по </w:t>
      </w:r>
      <w:proofErr w:type="gramStart"/>
      <w:r>
        <w:t>контролю за</w:t>
      </w:r>
      <w:proofErr w:type="gramEnd"/>
      <w:r>
        <w:t xml:space="preserve"> реализацией на территории муниципального района  национальных проектов Российской Федерации.</w:t>
      </w:r>
    </w:p>
    <w:p w:rsidR="00EC428D" w:rsidRDefault="00EC428D" w:rsidP="00EC428D">
      <w:pPr>
        <w:jc w:val="both"/>
      </w:pPr>
      <w:r>
        <w:t xml:space="preserve">    В рамках нового полномочия планируется проведение мероприятия, направленного на оценку реализуемости, рисков и результатов достижения целей социально-экономического развития муниципального района, предусмотренных Стратегией социально-экономического развития м/</w:t>
      </w:r>
      <w:proofErr w:type="gramStart"/>
      <w:r>
        <w:t>р</w:t>
      </w:r>
      <w:proofErr w:type="gramEnd"/>
      <w:r>
        <w:t xml:space="preserve"> «Шилкинский район»  на период  до 2030 года, прогнозных оценок хозяйствующих субъектов.</w:t>
      </w:r>
    </w:p>
    <w:p w:rsidR="00EC428D" w:rsidRDefault="00EC428D" w:rsidP="00EC428D">
      <w:pPr>
        <w:jc w:val="both"/>
      </w:pPr>
      <w:r>
        <w:t xml:space="preserve">    План работы контрольно-счетной палаты на 2023 год включает проведение контрольных мероприятий. Контрольными мероприятиями будут охвачены вопросы полноты поступления доходов от продажи земельных участков, расходов на проведение строительных и ремонтных работ, в том числе объектов коммунальной инфраструктуры и автомобильных дорог, использования бюджетных средств, направленных на осуществление деятельности учреждений образования и культуры, целевого использования муниципального имущества муниципальными унитарными предприятиями района, другие вопросы.</w:t>
      </w:r>
    </w:p>
    <w:p w:rsidR="00EC428D" w:rsidRDefault="00EC428D" w:rsidP="00EC428D">
      <w:pPr>
        <w:jc w:val="both"/>
      </w:pPr>
      <w:r>
        <w:t xml:space="preserve">Неизменно важным в работе Контрольно-счетной палаты в 2023 году остается </w:t>
      </w:r>
      <w:proofErr w:type="gramStart"/>
      <w:r>
        <w:t>контроль за</w:t>
      </w:r>
      <w:proofErr w:type="gramEnd"/>
      <w:r>
        <w:t xml:space="preserve"> устранением выявленных в ходе контрольных мероприятий нарушений и недостатков, анализ полноты и результативности реагирования по результатам рассмотрения замечаний и предложений Контрольно-счетной палаты.</w:t>
      </w:r>
    </w:p>
    <w:p w:rsidR="00EC428D" w:rsidRDefault="00EC428D" w:rsidP="00EC428D">
      <w:pPr>
        <w:jc w:val="both"/>
      </w:pPr>
      <w:r w:rsidRPr="00D428AB">
        <w:t xml:space="preserve">  </w:t>
      </w:r>
      <w:r>
        <w:t xml:space="preserve">  В соответствии со ст.20 Положения о Контрольно-счетной палате отчет, отражающий деятельность Контрольно-счетной палаты в 2022 году будет опубликован в средствах массовой информации. </w:t>
      </w:r>
    </w:p>
    <w:p w:rsidR="00EC428D" w:rsidRDefault="00EC428D" w:rsidP="00EC428D">
      <w:pPr>
        <w:ind w:firstLine="705"/>
        <w:jc w:val="both"/>
      </w:pPr>
      <w:r>
        <w:t xml:space="preserve"> </w:t>
      </w:r>
    </w:p>
    <w:p w:rsidR="00EC428D" w:rsidRDefault="00EC428D" w:rsidP="00EC428D">
      <w:pPr>
        <w:ind w:firstLine="705"/>
        <w:jc w:val="center"/>
      </w:pPr>
      <w:r>
        <w:t>_____________________</w:t>
      </w:r>
    </w:p>
    <w:sectPr w:rsidR="00EC428D" w:rsidSect="00926682">
      <w:pgSz w:w="11906" w:h="16838"/>
      <w:pgMar w:top="426" w:right="851"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13A63"/>
    <w:multiLevelType w:val="hybridMultilevel"/>
    <w:tmpl w:val="7B585E2A"/>
    <w:lvl w:ilvl="0" w:tplc="F0F479F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40222284"/>
    <w:multiLevelType w:val="hybridMultilevel"/>
    <w:tmpl w:val="DE98EE96"/>
    <w:lvl w:ilvl="0" w:tplc="BC9C5BA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5E07FE"/>
    <w:multiLevelType w:val="hybridMultilevel"/>
    <w:tmpl w:val="94A26FCA"/>
    <w:lvl w:ilvl="0" w:tplc="04190001">
      <w:start w:val="1"/>
      <w:numFmt w:val="bullet"/>
      <w:lvlText w:val=""/>
      <w:lvlJc w:val="left"/>
      <w:pPr>
        <w:ind w:left="130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4F3D0B83"/>
    <w:multiLevelType w:val="hybridMultilevel"/>
    <w:tmpl w:val="24B0C144"/>
    <w:lvl w:ilvl="0" w:tplc="5B72A48C">
      <w:start w:val="2"/>
      <w:numFmt w:val="upperRoman"/>
      <w:lvlText w:val="%1."/>
      <w:lvlJc w:val="left"/>
      <w:pPr>
        <w:tabs>
          <w:tab w:val="num" w:pos="1080"/>
        </w:tabs>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F0F01FC"/>
    <w:multiLevelType w:val="hybridMultilevel"/>
    <w:tmpl w:val="4636F1DA"/>
    <w:lvl w:ilvl="0" w:tplc="F10879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compat>
    <w:useFELayout/>
    <w:compatSetting w:name="compatibilityMode" w:uri="http://schemas.microsoft.com/office/word" w:val="12"/>
  </w:compat>
  <w:rsids>
    <w:rsidRoot w:val="00162699"/>
    <w:rsid w:val="00003AD7"/>
    <w:rsid w:val="00010F58"/>
    <w:rsid w:val="000128D1"/>
    <w:rsid w:val="00014F06"/>
    <w:rsid w:val="0002054A"/>
    <w:rsid w:val="000271E4"/>
    <w:rsid w:val="00032E59"/>
    <w:rsid w:val="000351F0"/>
    <w:rsid w:val="000358A4"/>
    <w:rsid w:val="000371C8"/>
    <w:rsid w:val="000453C5"/>
    <w:rsid w:val="0004719B"/>
    <w:rsid w:val="00055071"/>
    <w:rsid w:val="0006186C"/>
    <w:rsid w:val="00064AB7"/>
    <w:rsid w:val="00064EFC"/>
    <w:rsid w:val="00065075"/>
    <w:rsid w:val="000674FC"/>
    <w:rsid w:val="00072B34"/>
    <w:rsid w:val="00074270"/>
    <w:rsid w:val="00074470"/>
    <w:rsid w:val="00074D83"/>
    <w:rsid w:val="00075F66"/>
    <w:rsid w:val="00080508"/>
    <w:rsid w:val="00087C0D"/>
    <w:rsid w:val="000943E1"/>
    <w:rsid w:val="000972D6"/>
    <w:rsid w:val="000A3294"/>
    <w:rsid w:val="000A42DB"/>
    <w:rsid w:val="000A4859"/>
    <w:rsid w:val="000A5645"/>
    <w:rsid w:val="000A5F68"/>
    <w:rsid w:val="000B13E2"/>
    <w:rsid w:val="000B4741"/>
    <w:rsid w:val="000C0514"/>
    <w:rsid w:val="000D2243"/>
    <w:rsid w:val="000D2730"/>
    <w:rsid w:val="000D4CBA"/>
    <w:rsid w:val="000D6D83"/>
    <w:rsid w:val="000E17BD"/>
    <w:rsid w:val="000E29D1"/>
    <w:rsid w:val="00105CF1"/>
    <w:rsid w:val="00105F82"/>
    <w:rsid w:val="00110B1E"/>
    <w:rsid w:val="001110DD"/>
    <w:rsid w:val="0011526A"/>
    <w:rsid w:val="0011631D"/>
    <w:rsid w:val="00135B97"/>
    <w:rsid w:val="00140A3C"/>
    <w:rsid w:val="001428B4"/>
    <w:rsid w:val="00143BC4"/>
    <w:rsid w:val="00143FFA"/>
    <w:rsid w:val="001444D4"/>
    <w:rsid w:val="0014569E"/>
    <w:rsid w:val="00147A3E"/>
    <w:rsid w:val="00154A9C"/>
    <w:rsid w:val="001556D7"/>
    <w:rsid w:val="00162394"/>
    <w:rsid w:val="00162699"/>
    <w:rsid w:val="00163075"/>
    <w:rsid w:val="0017053E"/>
    <w:rsid w:val="001707F0"/>
    <w:rsid w:val="00172F9E"/>
    <w:rsid w:val="00173961"/>
    <w:rsid w:val="00177F27"/>
    <w:rsid w:val="0018481C"/>
    <w:rsid w:val="00190363"/>
    <w:rsid w:val="00195782"/>
    <w:rsid w:val="00196185"/>
    <w:rsid w:val="001A4282"/>
    <w:rsid w:val="001A685C"/>
    <w:rsid w:val="001B181B"/>
    <w:rsid w:val="001B44CB"/>
    <w:rsid w:val="001B4500"/>
    <w:rsid w:val="001B6D55"/>
    <w:rsid w:val="001C2746"/>
    <w:rsid w:val="001D2AE6"/>
    <w:rsid w:val="001E11FC"/>
    <w:rsid w:val="001E1D61"/>
    <w:rsid w:val="001E473C"/>
    <w:rsid w:val="001E76F9"/>
    <w:rsid w:val="001F1909"/>
    <w:rsid w:val="001F2EC9"/>
    <w:rsid w:val="00200F70"/>
    <w:rsid w:val="00203289"/>
    <w:rsid w:val="00204C92"/>
    <w:rsid w:val="00221400"/>
    <w:rsid w:val="0022236B"/>
    <w:rsid w:val="0024053E"/>
    <w:rsid w:val="00242BAF"/>
    <w:rsid w:val="0025760F"/>
    <w:rsid w:val="00262090"/>
    <w:rsid w:val="002659FD"/>
    <w:rsid w:val="00266BB5"/>
    <w:rsid w:val="00266ECA"/>
    <w:rsid w:val="00272E3E"/>
    <w:rsid w:val="00277653"/>
    <w:rsid w:val="00284A07"/>
    <w:rsid w:val="00285B9D"/>
    <w:rsid w:val="00286B3D"/>
    <w:rsid w:val="00287C08"/>
    <w:rsid w:val="00296556"/>
    <w:rsid w:val="002975FA"/>
    <w:rsid w:val="002A373C"/>
    <w:rsid w:val="002A3FAA"/>
    <w:rsid w:val="002B041A"/>
    <w:rsid w:val="002B33F9"/>
    <w:rsid w:val="002B35B3"/>
    <w:rsid w:val="002C6F16"/>
    <w:rsid w:val="002D565C"/>
    <w:rsid w:val="002E05A8"/>
    <w:rsid w:val="002F416A"/>
    <w:rsid w:val="002F45BF"/>
    <w:rsid w:val="002F5124"/>
    <w:rsid w:val="002F5E17"/>
    <w:rsid w:val="00303CDD"/>
    <w:rsid w:val="00305A49"/>
    <w:rsid w:val="00305C2B"/>
    <w:rsid w:val="00307196"/>
    <w:rsid w:val="003073EB"/>
    <w:rsid w:val="00322EA5"/>
    <w:rsid w:val="0032639F"/>
    <w:rsid w:val="0033141F"/>
    <w:rsid w:val="003339D8"/>
    <w:rsid w:val="0033522A"/>
    <w:rsid w:val="00336EED"/>
    <w:rsid w:val="0033708D"/>
    <w:rsid w:val="00350AE3"/>
    <w:rsid w:val="00351505"/>
    <w:rsid w:val="0035206A"/>
    <w:rsid w:val="00361D30"/>
    <w:rsid w:val="00363EFD"/>
    <w:rsid w:val="00366509"/>
    <w:rsid w:val="003705A6"/>
    <w:rsid w:val="00374CFC"/>
    <w:rsid w:val="0037515A"/>
    <w:rsid w:val="00375B1B"/>
    <w:rsid w:val="003819B8"/>
    <w:rsid w:val="00387FF1"/>
    <w:rsid w:val="003970AA"/>
    <w:rsid w:val="0039764C"/>
    <w:rsid w:val="00397BD8"/>
    <w:rsid w:val="003A1268"/>
    <w:rsid w:val="003A144B"/>
    <w:rsid w:val="003A1958"/>
    <w:rsid w:val="003B3F48"/>
    <w:rsid w:val="003B7635"/>
    <w:rsid w:val="003C25B4"/>
    <w:rsid w:val="003C3F57"/>
    <w:rsid w:val="003D0448"/>
    <w:rsid w:val="003D0B1C"/>
    <w:rsid w:val="003D0C50"/>
    <w:rsid w:val="003D32EA"/>
    <w:rsid w:val="003D6022"/>
    <w:rsid w:val="003D60A0"/>
    <w:rsid w:val="003E180B"/>
    <w:rsid w:val="003E3D2B"/>
    <w:rsid w:val="003E4A84"/>
    <w:rsid w:val="003E7F72"/>
    <w:rsid w:val="003F7A0B"/>
    <w:rsid w:val="00410813"/>
    <w:rsid w:val="0041367E"/>
    <w:rsid w:val="00414B1B"/>
    <w:rsid w:val="004154E8"/>
    <w:rsid w:val="00416165"/>
    <w:rsid w:val="0041658E"/>
    <w:rsid w:val="004227B2"/>
    <w:rsid w:val="00425DCE"/>
    <w:rsid w:val="00437794"/>
    <w:rsid w:val="00441FC5"/>
    <w:rsid w:val="004454A1"/>
    <w:rsid w:val="00445957"/>
    <w:rsid w:val="00446780"/>
    <w:rsid w:val="00447D8F"/>
    <w:rsid w:val="00451CC3"/>
    <w:rsid w:val="004530D8"/>
    <w:rsid w:val="00454621"/>
    <w:rsid w:val="0047625F"/>
    <w:rsid w:val="0048063F"/>
    <w:rsid w:val="00486FE6"/>
    <w:rsid w:val="00490225"/>
    <w:rsid w:val="00491391"/>
    <w:rsid w:val="00492CC0"/>
    <w:rsid w:val="00493BA4"/>
    <w:rsid w:val="00494913"/>
    <w:rsid w:val="004A5409"/>
    <w:rsid w:val="004B5C98"/>
    <w:rsid w:val="004B6D72"/>
    <w:rsid w:val="004C00F1"/>
    <w:rsid w:val="004C05E3"/>
    <w:rsid w:val="004C4BE1"/>
    <w:rsid w:val="004C6DAD"/>
    <w:rsid w:val="004E2A0C"/>
    <w:rsid w:val="004E5783"/>
    <w:rsid w:val="004E6B1C"/>
    <w:rsid w:val="004F2B25"/>
    <w:rsid w:val="0050231B"/>
    <w:rsid w:val="0050503C"/>
    <w:rsid w:val="0050521C"/>
    <w:rsid w:val="00506D9B"/>
    <w:rsid w:val="00513649"/>
    <w:rsid w:val="00520473"/>
    <w:rsid w:val="005309F3"/>
    <w:rsid w:val="00532AF6"/>
    <w:rsid w:val="005339EE"/>
    <w:rsid w:val="00537AD1"/>
    <w:rsid w:val="005407D7"/>
    <w:rsid w:val="00550D39"/>
    <w:rsid w:val="005515C3"/>
    <w:rsid w:val="00551F2C"/>
    <w:rsid w:val="00562570"/>
    <w:rsid w:val="00571B8B"/>
    <w:rsid w:val="00574A35"/>
    <w:rsid w:val="0057536D"/>
    <w:rsid w:val="00576154"/>
    <w:rsid w:val="0057687F"/>
    <w:rsid w:val="0057715B"/>
    <w:rsid w:val="00577907"/>
    <w:rsid w:val="00580500"/>
    <w:rsid w:val="00580721"/>
    <w:rsid w:val="0058151A"/>
    <w:rsid w:val="0058305D"/>
    <w:rsid w:val="005941BF"/>
    <w:rsid w:val="00596100"/>
    <w:rsid w:val="00597C8A"/>
    <w:rsid w:val="005A5BB2"/>
    <w:rsid w:val="005B075F"/>
    <w:rsid w:val="005B1194"/>
    <w:rsid w:val="005B6E55"/>
    <w:rsid w:val="005B6FA0"/>
    <w:rsid w:val="005C0858"/>
    <w:rsid w:val="005C255B"/>
    <w:rsid w:val="005D015A"/>
    <w:rsid w:val="005E0B9C"/>
    <w:rsid w:val="005E7646"/>
    <w:rsid w:val="005F44DB"/>
    <w:rsid w:val="005F72AE"/>
    <w:rsid w:val="006000BD"/>
    <w:rsid w:val="0060130A"/>
    <w:rsid w:val="00602650"/>
    <w:rsid w:val="0060474B"/>
    <w:rsid w:val="006053EC"/>
    <w:rsid w:val="006233A2"/>
    <w:rsid w:val="00623BCF"/>
    <w:rsid w:val="00623DC8"/>
    <w:rsid w:val="00625D34"/>
    <w:rsid w:val="00630242"/>
    <w:rsid w:val="00637316"/>
    <w:rsid w:val="00643EEA"/>
    <w:rsid w:val="00645B5C"/>
    <w:rsid w:val="00646B8E"/>
    <w:rsid w:val="00653EFC"/>
    <w:rsid w:val="00655B5E"/>
    <w:rsid w:val="00657BF8"/>
    <w:rsid w:val="00657EA4"/>
    <w:rsid w:val="00660592"/>
    <w:rsid w:val="00662FC1"/>
    <w:rsid w:val="00664488"/>
    <w:rsid w:val="00674C1B"/>
    <w:rsid w:val="00683040"/>
    <w:rsid w:val="006870BC"/>
    <w:rsid w:val="0068725C"/>
    <w:rsid w:val="00691B35"/>
    <w:rsid w:val="006A3187"/>
    <w:rsid w:val="006A31E9"/>
    <w:rsid w:val="006B3AA4"/>
    <w:rsid w:val="006B77C0"/>
    <w:rsid w:val="006C6D46"/>
    <w:rsid w:val="006C7085"/>
    <w:rsid w:val="006D045F"/>
    <w:rsid w:val="006D0EE4"/>
    <w:rsid w:val="006D1E90"/>
    <w:rsid w:val="006D544C"/>
    <w:rsid w:val="006E3584"/>
    <w:rsid w:val="006E37CA"/>
    <w:rsid w:val="006E5BC9"/>
    <w:rsid w:val="006F2ECC"/>
    <w:rsid w:val="006F4C29"/>
    <w:rsid w:val="00701987"/>
    <w:rsid w:val="00717BAD"/>
    <w:rsid w:val="00717F77"/>
    <w:rsid w:val="00720464"/>
    <w:rsid w:val="00724F1A"/>
    <w:rsid w:val="00726B61"/>
    <w:rsid w:val="00727FBF"/>
    <w:rsid w:val="007306E9"/>
    <w:rsid w:val="00731A32"/>
    <w:rsid w:val="00733740"/>
    <w:rsid w:val="007339DD"/>
    <w:rsid w:val="007431E2"/>
    <w:rsid w:val="00743F2C"/>
    <w:rsid w:val="00745C66"/>
    <w:rsid w:val="007473CB"/>
    <w:rsid w:val="00756BBE"/>
    <w:rsid w:val="00757365"/>
    <w:rsid w:val="00765245"/>
    <w:rsid w:val="007734B3"/>
    <w:rsid w:val="007761C1"/>
    <w:rsid w:val="0078004C"/>
    <w:rsid w:val="00784974"/>
    <w:rsid w:val="00786DD3"/>
    <w:rsid w:val="00790FD7"/>
    <w:rsid w:val="007952CF"/>
    <w:rsid w:val="007A3B90"/>
    <w:rsid w:val="007A5876"/>
    <w:rsid w:val="007A7087"/>
    <w:rsid w:val="007B53B7"/>
    <w:rsid w:val="007C0493"/>
    <w:rsid w:val="007C2DA5"/>
    <w:rsid w:val="007C5519"/>
    <w:rsid w:val="007C64B9"/>
    <w:rsid w:val="007C752F"/>
    <w:rsid w:val="007D00ED"/>
    <w:rsid w:val="007D266F"/>
    <w:rsid w:val="007D27F3"/>
    <w:rsid w:val="007E59F7"/>
    <w:rsid w:val="007F0A8C"/>
    <w:rsid w:val="007F0C98"/>
    <w:rsid w:val="007F1190"/>
    <w:rsid w:val="007F1489"/>
    <w:rsid w:val="007F3421"/>
    <w:rsid w:val="00802E58"/>
    <w:rsid w:val="00804DA2"/>
    <w:rsid w:val="00816E1A"/>
    <w:rsid w:val="008245CE"/>
    <w:rsid w:val="0082486C"/>
    <w:rsid w:val="00834D64"/>
    <w:rsid w:val="008406F6"/>
    <w:rsid w:val="008415B8"/>
    <w:rsid w:val="00842FC9"/>
    <w:rsid w:val="00853D52"/>
    <w:rsid w:val="00857B6F"/>
    <w:rsid w:val="0086019C"/>
    <w:rsid w:val="008627E9"/>
    <w:rsid w:val="0086571C"/>
    <w:rsid w:val="00865965"/>
    <w:rsid w:val="00874DC9"/>
    <w:rsid w:val="00880B50"/>
    <w:rsid w:val="00881472"/>
    <w:rsid w:val="00883B75"/>
    <w:rsid w:val="00885ED2"/>
    <w:rsid w:val="0089582B"/>
    <w:rsid w:val="0089758D"/>
    <w:rsid w:val="008A1633"/>
    <w:rsid w:val="008A22CF"/>
    <w:rsid w:val="008A2E48"/>
    <w:rsid w:val="008A5CEC"/>
    <w:rsid w:val="008A6A8F"/>
    <w:rsid w:val="008A6D94"/>
    <w:rsid w:val="008A7A3E"/>
    <w:rsid w:val="008B3C6E"/>
    <w:rsid w:val="008B58C8"/>
    <w:rsid w:val="008B7CA2"/>
    <w:rsid w:val="008C2352"/>
    <w:rsid w:val="008C32FC"/>
    <w:rsid w:val="008C3518"/>
    <w:rsid w:val="008C3C9D"/>
    <w:rsid w:val="008C6D97"/>
    <w:rsid w:val="008D1551"/>
    <w:rsid w:val="008D2E84"/>
    <w:rsid w:val="008D4631"/>
    <w:rsid w:val="008E10AF"/>
    <w:rsid w:val="008E1A6A"/>
    <w:rsid w:val="008E7B05"/>
    <w:rsid w:val="008F0238"/>
    <w:rsid w:val="008F25A8"/>
    <w:rsid w:val="008F38EB"/>
    <w:rsid w:val="008F48A0"/>
    <w:rsid w:val="00900876"/>
    <w:rsid w:val="00902BD1"/>
    <w:rsid w:val="00905FAA"/>
    <w:rsid w:val="00926682"/>
    <w:rsid w:val="0092717A"/>
    <w:rsid w:val="00927572"/>
    <w:rsid w:val="009335E8"/>
    <w:rsid w:val="00941E86"/>
    <w:rsid w:val="0095009F"/>
    <w:rsid w:val="00952087"/>
    <w:rsid w:val="00953767"/>
    <w:rsid w:val="00953F94"/>
    <w:rsid w:val="00957DDB"/>
    <w:rsid w:val="00965033"/>
    <w:rsid w:val="00967F37"/>
    <w:rsid w:val="0097689A"/>
    <w:rsid w:val="00985E04"/>
    <w:rsid w:val="00987071"/>
    <w:rsid w:val="0098743C"/>
    <w:rsid w:val="00993CB1"/>
    <w:rsid w:val="009954EC"/>
    <w:rsid w:val="009962C6"/>
    <w:rsid w:val="009A1F77"/>
    <w:rsid w:val="009A1FAB"/>
    <w:rsid w:val="009B015E"/>
    <w:rsid w:val="009B0361"/>
    <w:rsid w:val="009B0A6C"/>
    <w:rsid w:val="009B6721"/>
    <w:rsid w:val="009B6825"/>
    <w:rsid w:val="009B7158"/>
    <w:rsid w:val="009C1EA5"/>
    <w:rsid w:val="009C6BA9"/>
    <w:rsid w:val="009C7A6F"/>
    <w:rsid w:val="009D2ECF"/>
    <w:rsid w:val="009D3D52"/>
    <w:rsid w:val="009D42B7"/>
    <w:rsid w:val="009D4ED1"/>
    <w:rsid w:val="009D4F7C"/>
    <w:rsid w:val="009E2D0D"/>
    <w:rsid w:val="009E52A6"/>
    <w:rsid w:val="009E55EE"/>
    <w:rsid w:val="009F153B"/>
    <w:rsid w:val="009F2A6B"/>
    <w:rsid w:val="009F3138"/>
    <w:rsid w:val="009F679D"/>
    <w:rsid w:val="00A01CA0"/>
    <w:rsid w:val="00A12601"/>
    <w:rsid w:val="00A1354F"/>
    <w:rsid w:val="00A21D5D"/>
    <w:rsid w:val="00A32E37"/>
    <w:rsid w:val="00A44DC8"/>
    <w:rsid w:val="00A5244C"/>
    <w:rsid w:val="00A530A4"/>
    <w:rsid w:val="00A56DFC"/>
    <w:rsid w:val="00A60443"/>
    <w:rsid w:val="00A60E42"/>
    <w:rsid w:val="00A65828"/>
    <w:rsid w:val="00A70376"/>
    <w:rsid w:val="00A712DF"/>
    <w:rsid w:val="00A75CE5"/>
    <w:rsid w:val="00A767F2"/>
    <w:rsid w:val="00A76FB1"/>
    <w:rsid w:val="00A8188A"/>
    <w:rsid w:val="00A81E5F"/>
    <w:rsid w:val="00A82674"/>
    <w:rsid w:val="00A85DB3"/>
    <w:rsid w:val="00A92B55"/>
    <w:rsid w:val="00A96FC4"/>
    <w:rsid w:val="00AA060D"/>
    <w:rsid w:val="00AA46C1"/>
    <w:rsid w:val="00AA6B57"/>
    <w:rsid w:val="00AB0A5B"/>
    <w:rsid w:val="00AB1461"/>
    <w:rsid w:val="00AC0AFA"/>
    <w:rsid w:val="00AC336D"/>
    <w:rsid w:val="00AC39FD"/>
    <w:rsid w:val="00AD3B12"/>
    <w:rsid w:val="00AE4122"/>
    <w:rsid w:val="00AE7D03"/>
    <w:rsid w:val="00AF127D"/>
    <w:rsid w:val="00B02BB6"/>
    <w:rsid w:val="00B0681B"/>
    <w:rsid w:val="00B140F2"/>
    <w:rsid w:val="00B14EA1"/>
    <w:rsid w:val="00B22A9B"/>
    <w:rsid w:val="00B32773"/>
    <w:rsid w:val="00B33A40"/>
    <w:rsid w:val="00B36748"/>
    <w:rsid w:val="00B41F41"/>
    <w:rsid w:val="00B43B23"/>
    <w:rsid w:val="00B47FA2"/>
    <w:rsid w:val="00B54905"/>
    <w:rsid w:val="00B56267"/>
    <w:rsid w:val="00B621EC"/>
    <w:rsid w:val="00B63129"/>
    <w:rsid w:val="00B6583D"/>
    <w:rsid w:val="00B66DAE"/>
    <w:rsid w:val="00B66E9E"/>
    <w:rsid w:val="00B66F0F"/>
    <w:rsid w:val="00B6783C"/>
    <w:rsid w:val="00B705C7"/>
    <w:rsid w:val="00B71635"/>
    <w:rsid w:val="00B720DD"/>
    <w:rsid w:val="00B74C5B"/>
    <w:rsid w:val="00B76AAB"/>
    <w:rsid w:val="00B81D73"/>
    <w:rsid w:val="00B91411"/>
    <w:rsid w:val="00B91C35"/>
    <w:rsid w:val="00B92159"/>
    <w:rsid w:val="00B96B3E"/>
    <w:rsid w:val="00BB24D4"/>
    <w:rsid w:val="00BB2B4D"/>
    <w:rsid w:val="00BB3BF2"/>
    <w:rsid w:val="00BB4AE5"/>
    <w:rsid w:val="00BC46E2"/>
    <w:rsid w:val="00BC4BB5"/>
    <w:rsid w:val="00BC53E8"/>
    <w:rsid w:val="00BC59F1"/>
    <w:rsid w:val="00BD08D6"/>
    <w:rsid w:val="00BD14FC"/>
    <w:rsid w:val="00BD2710"/>
    <w:rsid w:val="00BE1172"/>
    <w:rsid w:val="00BE4299"/>
    <w:rsid w:val="00BE42F3"/>
    <w:rsid w:val="00BE45DA"/>
    <w:rsid w:val="00BE6C67"/>
    <w:rsid w:val="00BE796D"/>
    <w:rsid w:val="00BF2BE4"/>
    <w:rsid w:val="00BF64D8"/>
    <w:rsid w:val="00C0048B"/>
    <w:rsid w:val="00C015BA"/>
    <w:rsid w:val="00C037DB"/>
    <w:rsid w:val="00C04C92"/>
    <w:rsid w:val="00C0578C"/>
    <w:rsid w:val="00C07FF2"/>
    <w:rsid w:val="00C1671F"/>
    <w:rsid w:val="00C2232E"/>
    <w:rsid w:val="00C30477"/>
    <w:rsid w:val="00C31998"/>
    <w:rsid w:val="00C33E49"/>
    <w:rsid w:val="00C35362"/>
    <w:rsid w:val="00C37DBD"/>
    <w:rsid w:val="00C43818"/>
    <w:rsid w:val="00C45A81"/>
    <w:rsid w:val="00C4717C"/>
    <w:rsid w:val="00C529A7"/>
    <w:rsid w:val="00C52FBF"/>
    <w:rsid w:val="00C56F3D"/>
    <w:rsid w:val="00C6012B"/>
    <w:rsid w:val="00C65B39"/>
    <w:rsid w:val="00C7093B"/>
    <w:rsid w:val="00C765F3"/>
    <w:rsid w:val="00C769A2"/>
    <w:rsid w:val="00C805D3"/>
    <w:rsid w:val="00C825AE"/>
    <w:rsid w:val="00C86C65"/>
    <w:rsid w:val="00C923D4"/>
    <w:rsid w:val="00C966AD"/>
    <w:rsid w:val="00CA00D1"/>
    <w:rsid w:val="00CA12DC"/>
    <w:rsid w:val="00CA6F12"/>
    <w:rsid w:val="00CA7807"/>
    <w:rsid w:val="00CB1588"/>
    <w:rsid w:val="00CC7FDF"/>
    <w:rsid w:val="00CD1E6B"/>
    <w:rsid w:val="00CD4C92"/>
    <w:rsid w:val="00CD7536"/>
    <w:rsid w:val="00CE0FB8"/>
    <w:rsid w:val="00CE7DBB"/>
    <w:rsid w:val="00D00D6F"/>
    <w:rsid w:val="00D06432"/>
    <w:rsid w:val="00D07266"/>
    <w:rsid w:val="00D10905"/>
    <w:rsid w:val="00D114FB"/>
    <w:rsid w:val="00D12112"/>
    <w:rsid w:val="00D16524"/>
    <w:rsid w:val="00D169F5"/>
    <w:rsid w:val="00D16DE8"/>
    <w:rsid w:val="00D1746B"/>
    <w:rsid w:val="00D22F9F"/>
    <w:rsid w:val="00D2725C"/>
    <w:rsid w:val="00D30CA0"/>
    <w:rsid w:val="00D34AAC"/>
    <w:rsid w:val="00D379D0"/>
    <w:rsid w:val="00D428AB"/>
    <w:rsid w:val="00D4453B"/>
    <w:rsid w:val="00D448B0"/>
    <w:rsid w:val="00D53E97"/>
    <w:rsid w:val="00D57EF0"/>
    <w:rsid w:val="00D61972"/>
    <w:rsid w:val="00D626CF"/>
    <w:rsid w:val="00D627FE"/>
    <w:rsid w:val="00D658C7"/>
    <w:rsid w:val="00D665C5"/>
    <w:rsid w:val="00D67720"/>
    <w:rsid w:val="00D71173"/>
    <w:rsid w:val="00D713B9"/>
    <w:rsid w:val="00D739F1"/>
    <w:rsid w:val="00D763BF"/>
    <w:rsid w:val="00D77895"/>
    <w:rsid w:val="00D81459"/>
    <w:rsid w:val="00D864B8"/>
    <w:rsid w:val="00D90B8A"/>
    <w:rsid w:val="00D91CF3"/>
    <w:rsid w:val="00D91E6A"/>
    <w:rsid w:val="00D9609D"/>
    <w:rsid w:val="00D96697"/>
    <w:rsid w:val="00D96F4E"/>
    <w:rsid w:val="00DA5D49"/>
    <w:rsid w:val="00DA7704"/>
    <w:rsid w:val="00DB0140"/>
    <w:rsid w:val="00DB13B8"/>
    <w:rsid w:val="00DB3786"/>
    <w:rsid w:val="00DB4975"/>
    <w:rsid w:val="00DB4F77"/>
    <w:rsid w:val="00DB54BC"/>
    <w:rsid w:val="00DB634A"/>
    <w:rsid w:val="00DC26A3"/>
    <w:rsid w:val="00DC2ABA"/>
    <w:rsid w:val="00DC4F3F"/>
    <w:rsid w:val="00DD0211"/>
    <w:rsid w:val="00DD5101"/>
    <w:rsid w:val="00DE2F15"/>
    <w:rsid w:val="00DE364E"/>
    <w:rsid w:val="00DE5748"/>
    <w:rsid w:val="00DF08B2"/>
    <w:rsid w:val="00DF665B"/>
    <w:rsid w:val="00E0490B"/>
    <w:rsid w:val="00E054C5"/>
    <w:rsid w:val="00E108AC"/>
    <w:rsid w:val="00E13791"/>
    <w:rsid w:val="00E15DB3"/>
    <w:rsid w:val="00E15EC9"/>
    <w:rsid w:val="00E272B8"/>
    <w:rsid w:val="00E27AC5"/>
    <w:rsid w:val="00E36F6B"/>
    <w:rsid w:val="00E3793F"/>
    <w:rsid w:val="00E54375"/>
    <w:rsid w:val="00E553BF"/>
    <w:rsid w:val="00E61116"/>
    <w:rsid w:val="00E63ACB"/>
    <w:rsid w:val="00E83043"/>
    <w:rsid w:val="00E90C4D"/>
    <w:rsid w:val="00E90E09"/>
    <w:rsid w:val="00E914D3"/>
    <w:rsid w:val="00E9453C"/>
    <w:rsid w:val="00E950B6"/>
    <w:rsid w:val="00E96C2C"/>
    <w:rsid w:val="00EA1F47"/>
    <w:rsid w:val="00EA3AFD"/>
    <w:rsid w:val="00EB5A23"/>
    <w:rsid w:val="00EC2976"/>
    <w:rsid w:val="00EC428D"/>
    <w:rsid w:val="00EC6B18"/>
    <w:rsid w:val="00ED0045"/>
    <w:rsid w:val="00ED230B"/>
    <w:rsid w:val="00ED2E70"/>
    <w:rsid w:val="00ED4164"/>
    <w:rsid w:val="00ED62C0"/>
    <w:rsid w:val="00ED65C8"/>
    <w:rsid w:val="00EF507B"/>
    <w:rsid w:val="00EF5BD4"/>
    <w:rsid w:val="00F0021C"/>
    <w:rsid w:val="00F02B2A"/>
    <w:rsid w:val="00F071F8"/>
    <w:rsid w:val="00F150CD"/>
    <w:rsid w:val="00F15BA0"/>
    <w:rsid w:val="00F22288"/>
    <w:rsid w:val="00F26FF6"/>
    <w:rsid w:val="00F42B06"/>
    <w:rsid w:val="00F4354D"/>
    <w:rsid w:val="00F55D45"/>
    <w:rsid w:val="00F57696"/>
    <w:rsid w:val="00F67B76"/>
    <w:rsid w:val="00F701EB"/>
    <w:rsid w:val="00F76881"/>
    <w:rsid w:val="00F8074C"/>
    <w:rsid w:val="00F81053"/>
    <w:rsid w:val="00F812E9"/>
    <w:rsid w:val="00F81CEF"/>
    <w:rsid w:val="00F95242"/>
    <w:rsid w:val="00F963E3"/>
    <w:rsid w:val="00F9649F"/>
    <w:rsid w:val="00FA459D"/>
    <w:rsid w:val="00FA47D6"/>
    <w:rsid w:val="00FB1750"/>
    <w:rsid w:val="00FB2941"/>
    <w:rsid w:val="00FB3803"/>
    <w:rsid w:val="00FB7A50"/>
    <w:rsid w:val="00FC5764"/>
    <w:rsid w:val="00FD1F3A"/>
    <w:rsid w:val="00FE216A"/>
    <w:rsid w:val="00FE24AF"/>
    <w:rsid w:val="00FE3AF7"/>
    <w:rsid w:val="00FE48B6"/>
    <w:rsid w:val="00FE49BC"/>
    <w:rsid w:val="00FE575A"/>
    <w:rsid w:val="00FF325F"/>
    <w:rsid w:val="00FF5A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2699"/>
    <w:rPr>
      <w:rFonts w:eastAsia="Times New Roman"/>
      <w:sz w:val="24"/>
      <w:szCs w:val="24"/>
    </w:rPr>
  </w:style>
  <w:style w:type="paragraph" w:styleId="2">
    <w:name w:val="heading 2"/>
    <w:basedOn w:val="a"/>
    <w:next w:val="a"/>
    <w:link w:val="20"/>
    <w:semiHidden/>
    <w:unhideWhenUsed/>
    <w:qFormat/>
    <w:rsid w:val="00C04C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A01CA0"/>
    <w:pPr>
      <w:keepNext/>
      <w:suppressAutoHyphens/>
      <w:ind w:left="1418" w:right="-1" w:hanging="709"/>
      <w:jc w:val="both"/>
      <w:outlineLvl w:val="2"/>
    </w:pPr>
    <w:rPr>
      <w:b/>
      <w:szCs w:val="20"/>
    </w:rPr>
  </w:style>
  <w:style w:type="paragraph" w:styleId="5">
    <w:name w:val="heading 5"/>
    <w:basedOn w:val="a"/>
    <w:next w:val="a"/>
    <w:link w:val="50"/>
    <w:semiHidden/>
    <w:unhideWhenUsed/>
    <w:qFormat/>
    <w:rsid w:val="00E63ACB"/>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F2ECC"/>
    <w:pPr>
      <w:spacing w:before="100" w:beforeAutospacing="1" w:after="100" w:afterAutospacing="1"/>
    </w:pPr>
    <w:rPr>
      <w:rFonts w:ascii="Tahoma" w:hAnsi="Tahoma"/>
      <w:sz w:val="20"/>
      <w:szCs w:val="20"/>
      <w:lang w:val="en-US" w:eastAsia="en-US"/>
    </w:rPr>
  </w:style>
  <w:style w:type="paragraph" w:styleId="a3">
    <w:name w:val="Body Text Indent"/>
    <w:basedOn w:val="a"/>
    <w:rsid w:val="005C0858"/>
    <w:pPr>
      <w:ind w:firstLine="624"/>
      <w:jc w:val="both"/>
    </w:pPr>
    <w:rPr>
      <w:szCs w:val="20"/>
    </w:rPr>
  </w:style>
  <w:style w:type="paragraph" w:customStyle="1" w:styleId="a4">
    <w:name w:val="Знак Знак Знак Знак Знак Знак Знак Знак Знак Знак Знак Знак"/>
    <w:basedOn w:val="a"/>
    <w:rsid w:val="005C0858"/>
    <w:pPr>
      <w:spacing w:after="160" w:line="240" w:lineRule="exact"/>
    </w:pPr>
    <w:rPr>
      <w:rFonts w:ascii="Arial" w:hAnsi="Arial" w:cs="Arial"/>
      <w:sz w:val="20"/>
      <w:szCs w:val="20"/>
      <w:lang w:val="en-US" w:eastAsia="en-US"/>
    </w:rPr>
  </w:style>
  <w:style w:type="table" w:styleId="a5">
    <w:name w:val="Table Grid"/>
    <w:basedOn w:val="a1"/>
    <w:rsid w:val="00DB37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nhideWhenUsed/>
    <w:rsid w:val="00630242"/>
    <w:pPr>
      <w:spacing w:before="120" w:after="216"/>
    </w:pPr>
  </w:style>
  <w:style w:type="character" w:customStyle="1" w:styleId="30">
    <w:name w:val="Заголовок 3 Знак"/>
    <w:basedOn w:val="a0"/>
    <w:link w:val="3"/>
    <w:semiHidden/>
    <w:rsid w:val="00A01CA0"/>
    <w:rPr>
      <w:rFonts w:eastAsia="Times New Roman"/>
      <w:b/>
      <w:sz w:val="24"/>
    </w:rPr>
  </w:style>
  <w:style w:type="character" w:styleId="a7">
    <w:name w:val="Hyperlink"/>
    <w:basedOn w:val="a0"/>
    <w:uiPriority w:val="99"/>
    <w:unhideWhenUsed/>
    <w:rsid w:val="00A01CA0"/>
    <w:rPr>
      <w:color w:val="0000FF"/>
      <w:u w:val="single"/>
    </w:rPr>
  </w:style>
  <w:style w:type="paragraph" w:customStyle="1" w:styleId="align-justify">
    <w:name w:val="align-justify"/>
    <w:basedOn w:val="a"/>
    <w:rsid w:val="00163075"/>
    <w:pPr>
      <w:spacing w:before="100" w:beforeAutospacing="1" w:after="100" w:afterAutospacing="1"/>
    </w:pPr>
  </w:style>
  <w:style w:type="paragraph" w:customStyle="1" w:styleId="ConsPlusNormal">
    <w:name w:val="ConsPlusNormal"/>
    <w:rsid w:val="00163075"/>
    <w:pPr>
      <w:widowControl w:val="0"/>
      <w:autoSpaceDE w:val="0"/>
      <w:autoSpaceDN w:val="0"/>
      <w:adjustRightInd w:val="0"/>
      <w:ind w:firstLine="720"/>
    </w:pPr>
    <w:rPr>
      <w:rFonts w:ascii="Arial" w:eastAsia="Times New Roman" w:hAnsi="Arial" w:cs="Arial"/>
    </w:rPr>
  </w:style>
  <w:style w:type="character" w:customStyle="1" w:styleId="50">
    <w:name w:val="Заголовок 5 Знак"/>
    <w:basedOn w:val="a0"/>
    <w:link w:val="5"/>
    <w:semiHidden/>
    <w:rsid w:val="00E63ACB"/>
    <w:rPr>
      <w:rFonts w:asciiTheme="majorHAnsi" w:eastAsiaTheme="majorEastAsia" w:hAnsiTheme="majorHAnsi" w:cstheme="majorBidi"/>
      <w:color w:val="243F60" w:themeColor="accent1" w:themeShade="7F"/>
      <w:sz w:val="24"/>
      <w:szCs w:val="24"/>
    </w:rPr>
  </w:style>
  <w:style w:type="paragraph" w:styleId="a8">
    <w:name w:val="Title"/>
    <w:basedOn w:val="a"/>
    <w:link w:val="a9"/>
    <w:qFormat/>
    <w:rsid w:val="00926682"/>
    <w:pPr>
      <w:ind w:firstLine="284"/>
      <w:jc w:val="center"/>
    </w:pPr>
    <w:rPr>
      <w:b/>
      <w:sz w:val="28"/>
    </w:rPr>
  </w:style>
  <w:style w:type="character" w:customStyle="1" w:styleId="a9">
    <w:name w:val="Название Знак"/>
    <w:basedOn w:val="a0"/>
    <w:link w:val="a8"/>
    <w:rsid w:val="00926682"/>
    <w:rPr>
      <w:rFonts w:eastAsia="Times New Roman"/>
      <w:b/>
      <w:sz w:val="28"/>
      <w:szCs w:val="24"/>
    </w:rPr>
  </w:style>
  <w:style w:type="paragraph" w:styleId="aa">
    <w:name w:val="Balloon Text"/>
    <w:basedOn w:val="a"/>
    <w:link w:val="ab"/>
    <w:rsid w:val="00602650"/>
    <w:rPr>
      <w:rFonts w:ascii="Tahoma" w:hAnsi="Tahoma" w:cs="Tahoma"/>
      <w:sz w:val="16"/>
      <w:szCs w:val="16"/>
    </w:rPr>
  </w:style>
  <w:style w:type="character" w:customStyle="1" w:styleId="ab">
    <w:name w:val="Текст выноски Знак"/>
    <w:basedOn w:val="a0"/>
    <w:link w:val="aa"/>
    <w:rsid w:val="00602650"/>
    <w:rPr>
      <w:rFonts w:ascii="Tahoma" w:eastAsia="Times New Roman" w:hAnsi="Tahoma" w:cs="Tahoma"/>
      <w:sz w:val="16"/>
      <w:szCs w:val="16"/>
    </w:rPr>
  </w:style>
  <w:style w:type="character" w:customStyle="1" w:styleId="20">
    <w:name w:val="Заголовок 2 Знак"/>
    <w:basedOn w:val="a0"/>
    <w:link w:val="2"/>
    <w:semiHidden/>
    <w:rsid w:val="00C04C92"/>
    <w:rPr>
      <w:rFonts w:asciiTheme="majorHAnsi" w:eastAsiaTheme="majorEastAsia" w:hAnsiTheme="majorHAnsi" w:cstheme="majorBidi"/>
      <w:b/>
      <w:bCs/>
      <w:color w:val="4F81BD" w:themeColor="accent1"/>
      <w:sz w:val="26"/>
      <w:szCs w:val="26"/>
    </w:rPr>
  </w:style>
  <w:style w:type="paragraph" w:styleId="ac">
    <w:name w:val="List Paragraph"/>
    <w:basedOn w:val="a"/>
    <w:uiPriority w:val="34"/>
    <w:qFormat/>
    <w:rsid w:val="00EC42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9119">
      <w:bodyDiv w:val="1"/>
      <w:marLeft w:val="0"/>
      <w:marRight w:val="0"/>
      <w:marTop w:val="0"/>
      <w:marBottom w:val="0"/>
      <w:divBdr>
        <w:top w:val="none" w:sz="0" w:space="0" w:color="auto"/>
        <w:left w:val="none" w:sz="0" w:space="0" w:color="auto"/>
        <w:bottom w:val="none" w:sz="0" w:space="0" w:color="auto"/>
        <w:right w:val="none" w:sz="0" w:space="0" w:color="auto"/>
      </w:divBdr>
    </w:div>
    <w:div w:id="71196736">
      <w:bodyDiv w:val="1"/>
      <w:marLeft w:val="0"/>
      <w:marRight w:val="0"/>
      <w:marTop w:val="0"/>
      <w:marBottom w:val="0"/>
      <w:divBdr>
        <w:top w:val="none" w:sz="0" w:space="0" w:color="auto"/>
        <w:left w:val="none" w:sz="0" w:space="0" w:color="auto"/>
        <w:bottom w:val="none" w:sz="0" w:space="0" w:color="auto"/>
        <w:right w:val="none" w:sz="0" w:space="0" w:color="auto"/>
      </w:divBdr>
    </w:div>
    <w:div w:id="231162381">
      <w:bodyDiv w:val="1"/>
      <w:marLeft w:val="0"/>
      <w:marRight w:val="0"/>
      <w:marTop w:val="0"/>
      <w:marBottom w:val="0"/>
      <w:divBdr>
        <w:top w:val="none" w:sz="0" w:space="0" w:color="auto"/>
        <w:left w:val="none" w:sz="0" w:space="0" w:color="auto"/>
        <w:bottom w:val="none" w:sz="0" w:space="0" w:color="auto"/>
        <w:right w:val="none" w:sz="0" w:space="0" w:color="auto"/>
      </w:divBdr>
    </w:div>
    <w:div w:id="259486495">
      <w:bodyDiv w:val="1"/>
      <w:marLeft w:val="0"/>
      <w:marRight w:val="0"/>
      <w:marTop w:val="0"/>
      <w:marBottom w:val="0"/>
      <w:divBdr>
        <w:top w:val="none" w:sz="0" w:space="0" w:color="auto"/>
        <w:left w:val="none" w:sz="0" w:space="0" w:color="auto"/>
        <w:bottom w:val="none" w:sz="0" w:space="0" w:color="auto"/>
        <w:right w:val="none" w:sz="0" w:space="0" w:color="auto"/>
      </w:divBdr>
    </w:div>
    <w:div w:id="331759009">
      <w:bodyDiv w:val="1"/>
      <w:marLeft w:val="0"/>
      <w:marRight w:val="0"/>
      <w:marTop w:val="0"/>
      <w:marBottom w:val="0"/>
      <w:divBdr>
        <w:top w:val="none" w:sz="0" w:space="0" w:color="auto"/>
        <w:left w:val="none" w:sz="0" w:space="0" w:color="auto"/>
        <w:bottom w:val="none" w:sz="0" w:space="0" w:color="auto"/>
        <w:right w:val="none" w:sz="0" w:space="0" w:color="auto"/>
      </w:divBdr>
    </w:div>
    <w:div w:id="345794064">
      <w:bodyDiv w:val="1"/>
      <w:marLeft w:val="0"/>
      <w:marRight w:val="0"/>
      <w:marTop w:val="0"/>
      <w:marBottom w:val="0"/>
      <w:divBdr>
        <w:top w:val="none" w:sz="0" w:space="0" w:color="auto"/>
        <w:left w:val="none" w:sz="0" w:space="0" w:color="auto"/>
        <w:bottom w:val="none" w:sz="0" w:space="0" w:color="auto"/>
        <w:right w:val="none" w:sz="0" w:space="0" w:color="auto"/>
      </w:divBdr>
    </w:div>
    <w:div w:id="352994592">
      <w:bodyDiv w:val="1"/>
      <w:marLeft w:val="0"/>
      <w:marRight w:val="0"/>
      <w:marTop w:val="0"/>
      <w:marBottom w:val="0"/>
      <w:divBdr>
        <w:top w:val="none" w:sz="0" w:space="0" w:color="auto"/>
        <w:left w:val="none" w:sz="0" w:space="0" w:color="auto"/>
        <w:bottom w:val="none" w:sz="0" w:space="0" w:color="auto"/>
        <w:right w:val="none" w:sz="0" w:space="0" w:color="auto"/>
      </w:divBdr>
    </w:div>
    <w:div w:id="382367775">
      <w:bodyDiv w:val="1"/>
      <w:marLeft w:val="0"/>
      <w:marRight w:val="0"/>
      <w:marTop w:val="0"/>
      <w:marBottom w:val="0"/>
      <w:divBdr>
        <w:top w:val="none" w:sz="0" w:space="0" w:color="auto"/>
        <w:left w:val="none" w:sz="0" w:space="0" w:color="auto"/>
        <w:bottom w:val="none" w:sz="0" w:space="0" w:color="auto"/>
        <w:right w:val="none" w:sz="0" w:space="0" w:color="auto"/>
      </w:divBdr>
    </w:div>
    <w:div w:id="422802991">
      <w:bodyDiv w:val="1"/>
      <w:marLeft w:val="0"/>
      <w:marRight w:val="0"/>
      <w:marTop w:val="0"/>
      <w:marBottom w:val="0"/>
      <w:divBdr>
        <w:top w:val="none" w:sz="0" w:space="0" w:color="auto"/>
        <w:left w:val="none" w:sz="0" w:space="0" w:color="auto"/>
        <w:bottom w:val="none" w:sz="0" w:space="0" w:color="auto"/>
        <w:right w:val="none" w:sz="0" w:space="0" w:color="auto"/>
      </w:divBdr>
    </w:div>
    <w:div w:id="452214966">
      <w:bodyDiv w:val="1"/>
      <w:marLeft w:val="0"/>
      <w:marRight w:val="0"/>
      <w:marTop w:val="0"/>
      <w:marBottom w:val="0"/>
      <w:divBdr>
        <w:top w:val="none" w:sz="0" w:space="0" w:color="auto"/>
        <w:left w:val="none" w:sz="0" w:space="0" w:color="auto"/>
        <w:bottom w:val="none" w:sz="0" w:space="0" w:color="auto"/>
        <w:right w:val="none" w:sz="0" w:space="0" w:color="auto"/>
      </w:divBdr>
    </w:div>
    <w:div w:id="459811886">
      <w:bodyDiv w:val="1"/>
      <w:marLeft w:val="0"/>
      <w:marRight w:val="0"/>
      <w:marTop w:val="0"/>
      <w:marBottom w:val="0"/>
      <w:divBdr>
        <w:top w:val="none" w:sz="0" w:space="0" w:color="auto"/>
        <w:left w:val="none" w:sz="0" w:space="0" w:color="auto"/>
        <w:bottom w:val="none" w:sz="0" w:space="0" w:color="auto"/>
        <w:right w:val="none" w:sz="0" w:space="0" w:color="auto"/>
      </w:divBdr>
    </w:div>
    <w:div w:id="471757938">
      <w:bodyDiv w:val="1"/>
      <w:marLeft w:val="0"/>
      <w:marRight w:val="0"/>
      <w:marTop w:val="0"/>
      <w:marBottom w:val="0"/>
      <w:divBdr>
        <w:top w:val="none" w:sz="0" w:space="0" w:color="auto"/>
        <w:left w:val="none" w:sz="0" w:space="0" w:color="auto"/>
        <w:bottom w:val="none" w:sz="0" w:space="0" w:color="auto"/>
        <w:right w:val="none" w:sz="0" w:space="0" w:color="auto"/>
      </w:divBdr>
    </w:div>
    <w:div w:id="480774637">
      <w:bodyDiv w:val="1"/>
      <w:marLeft w:val="0"/>
      <w:marRight w:val="0"/>
      <w:marTop w:val="0"/>
      <w:marBottom w:val="0"/>
      <w:divBdr>
        <w:top w:val="none" w:sz="0" w:space="0" w:color="auto"/>
        <w:left w:val="none" w:sz="0" w:space="0" w:color="auto"/>
        <w:bottom w:val="none" w:sz="0" w:space="0" w:color="auto"/>
        <w:right w:val="none" w:sz="0" w:space="0" w:color="auto"/>
      </w:divBdr>
    </w:div>
    <w:div w:id="548879501">
      <w:bodyDiv w:val="1"/>
      <w:marLeft w:val="0"/>
      <w:marRight w:val="0"/>
      <w:marTop w:val="0"/>
      <w:marBottom w:val="0"/>
      <w:divBdr>
        <w:top w:val="none" w:sz="0" w:space="0" w:color="auto"/>
        <w:left w:val="none" w:sz="0" w:space="0" w:color="auto"/>
        <w:bottom w:val="none" w:sz="0" w:space="0" w:color="auto"/>
        <w:right w:val="none" w:sz="0" w:space="0" w:color="auto"/>
      </w:divBdr>
    </w:div>
    <w:div w:id="782504819">
      <w:bodyDiv w:val="1"/>
      <w:marLeft w:val="0"/>
      <w:marRight w:val="0"/>
      <w:marTop w:val="0"/>
      <w:marBottom w:val="0"/>
      <w:divBdr>
        <w:top w:val="none" w:sz="0" w:space="0" w:color="auto"/>
        <w:left w:val="none" w:sz="0" w:space="0" w:color="auto"/>
        <w:bottom w:val="none" w:sz="0" w:space="0" w:color="auto"/>
        <w:right w:val="none" w:sz="0" w:space="0" w:color="auto"/>
      </w:divBdr>
    </w:div>
    <w:div w:id="784278735">
      <w:bodyDiv w:val="1"/>
      <w:marLeft w:val="0"/>
      <w:marRight w:val="0"/>
      <w:marTop w:val="0"/>
      <w:marBottom w:val="0"/>
      <w:divBdr>
        <w:top w:val="none" w:sz="0" w:space="0" w:color="auto"/>
        <w:left w:val="none" w:sz="0" w:space="0" w:color="auto"/>
        <w:bottom w:val="none" w:sz="0" w:space="0" w:color="auto"/>
        <w:right w:val="none" w:sz="0" w:space="0" w:color="auto"/>
      </w:divBdr>
    </w:div>
    <w:div w:id="884832455">
      <w:bodyDiv w:val="1"/>
      <w:marLeft w:val="0"/>
      <w:marRight w:val="0"/>
      <w:marTop w:val="0"/>
      <w:marBottom w:val="0"/>
      <w:divBdr>
        <w:top w:val="none" w:sz="0" w:space="0" w:color="auto"/>
        <w:left w:val="none" w:sz="0" w:space="0" w:color="auto"/>
        <w:bottom w:val="none" w:sz="0" w:space="0" w:color="auto"/>
        <w:right w:val="none" w:sz="0" w:space="0" w:color="auto"/>
      </w:divBdr>
    </w:div>
    <w:div w:id="951016710">
      <w:bodyDiv w:val="1"/>
      <w:marLeft w:val="0"/>
      <w:marRight w:val="0"/>
      <w:marTop w:val="0"/>
      <w:marBottom w:val="0"/>
      <w:divBdr>
        <w:top w:val="none" w:sz="0" w:space="0" w:color="auto"/>
        <w:left w:val="none" w:sz="0" w:space="0" w:color="auto"/>
        <w:bottom w:val="none" w:sz="0" w:space="0" w:color="auto"/>
        <w:right w:val="none" w:sz="0" w:space="0" w:color="auto"/>
      </w:divBdr>
    </w:div>
    <w:div w:id="976955020">
      <w:bodyDiv w:val="1"/>
      <w:marLeft w:val="0"/>
      <w:marRight w:val="0"/>
      <w:marTop w:val="0"/>
      <w:marBottom w:val="0"/>
      <w:divBdr>
        <w:top w:val="none" w:sz="0" w:space="0" w:color="auto"/>
        <w:left w:val="none" w:sz="0" w:space="0" w:color="auto"/>
        <w:bottom w:val="none" w:sz="0" w:space="0" w:color="auto"/>
        <w:right w:val="none" w:sz="0" w:space="0" w:color="auto"/>
      </w:divBdr>
    </w:div>
    <w:div w:id="1075780469">
      <w:bodyDiv w:val="1"/>
      <w:marLeft w:val="0"/>
      <w:marRight w:val="0"/>
      <w:marTop w:val="0"/>
      <w:marBottom w:val="0"/>
      <w:divBdr>
        <w:top w:val="none" w:sz="0" w:space="0" w:color="auto"/>
        <w:left w:val="none" w:sz="0" w:space="0" w:color="auto"/>
        <w:bottom w:val="none" w:sz="0" w:space="0" w:color="auto"/>
        <w:right w:val="none" w:sz="0" w:space="0" w:color="auto"/>
      </w:divBdr>
    </w:div>
    <w:div w:id="1202092071">
      <w:bodyDiv w:val="1"/>
      <w:marLeft w:val="0"/>
      <w:marRight w:val="0"/>
      <w:marTop w:val="0"/>
      <w:marBottom w:val="0"/>
      <w:divBdr>
        <w:top w:val="none" w:sz="0" w:space="0" w:color="auto"/>
        <w:left w:val="none" w:sz="0" w:space="0" w:color="auto"/>
        <w:bottom w:val="none" w:sz="0" w:space="0" w:color="auto"/>
        <w:right w:val="none" w:sz="0" w:space="0" w:color="auto"/>
      </w:divBdr>
    </w:div>
    <w:div w:id="1207185132">
      <w:bodyDiv w:val="1"/>
      <w:marLeft w:val="0"/>
      <w:marRight w:val="0"/>
      <w:marTop w:val="0"/>
      <w:marBottom w:val="0"/>
      <w:divBdr>
        <w:top w:val="none" w:sz="0" w:space="0" w:color="auto"/>
        <w:left w:val="none" w:sz="0" w:space="0" w:color="auto"/>
        <w:bottom w:val="none" w:sz="0" w:space="0" w:color="auto"/>
        <w:right w:val="none" w:sz="0" w:space="0" w:color="auto"/>
      </w:divBdr>
    </w:div>
    <w:div w:id="1247229781">
      <w:bodyDiv w:val="1"/>
      <w:marLeft w:val="0"/>
      <w:marRight w:val="0"/>
      <w:marTop w:val="0"/>
      <w:marBottom w:val="0"/>
      <w:divBdr>
        <w:top w:val="none" w:sz="0" w:space="0" w:color="auto"/>
        <w:left w:val="none" w:sz="0" w:space="0" w:color="auto"/>
        <w:bottom w:val="none" w:sz="0" w:space="0" w:color="auto"/>
        <w:right w:val="none" w:sz="0" w:space="0" w:color="auto"/>
      </w:divBdr>
    </w:div>
    <w:div w:id="1271353285">
      <w:bodyDiv w:val="1"/>
      <w:marLeft w:val="0"/>
      <w:marRight w:val="0"/>
      <w:marTop w:val="0"/>
      <w:marBottom w:val="0"/>
      <w:divBdr>
        <w:top w:val="none" w:sz="0" w:space="0" w:color="auto"/>
        <w:left w:val="none" w:sz="0" w:space="0" w:color="auto"/>
        <w:bottom w:val="none" w:sz="0" w:space="0" w:color="auto"/>
        <w:right w:val="none" w:sz="0" w:space="0" w:color="auto"/>
      </w:divBdr>
    </w:div>
    <w:div w:id="1283920400">
      <w:bodyDiv w:val="1"/>
      <w:marLeft w:val="0"/>
      <w:marRight w:val="0"/>
      <w:marTop w:val="0"/>
      <w:marBottom w:val="0"/>
      <w:divBdr>
        <w:top w:val="none" w:sz="0" w:space="0" w:color="auto"/>
        <w:left w:val="none" w:sz="0" w:space="0" w:color="auto"/>
        <w:bottom w:val="none" w:sz="0" w:space="0" w:color="auto"/>
        <w:right w:val="none" w:sz="0" w:space="0" w:color="auto"/>
      </w:divBdr>
    </w:div>
    <w:div w:id="1430853177">
      <w:bodyDiv w:val="1"/>
      <w:marLeft w:val="0"/>
      <w:marRight w:val="0"/>
      <w:marTop w:val="0"/>
      <w:marBottom w:val="0"/>
      <w:divBdr>
        <w:top w:val="none" w:sz="0" w:space="0" w:color="auto"/>
        <w:left w:val="none" w:sz="0" w:space="0" w:color="auto"/>
        <w:bottom w:val="none" w:sz="0" w:space="0" w:color="auto"/>
        <w:right w:val="none" w:sz="0" w:space="0" w:color="auto"/>
      </w:divBdr>
    </w:div>
    <w:div w:id="1451703041">
      <w:bodyDiv w:val="1"/>
      <w:marLeft w:val="0"/>
      <w:marRight w:val="0"/>
      <w:marTop w:val="0"/>
      <w:marBottom w:val="0"/>
      <w:divBdr>
        <w:top w:val="none" w:sz="0" w:space="0" w:color="auto"/>
        <w:left w:val="none" w:sz="0" w:space="0" w:color="auto"/>
        <w:bottom w:val="none" w:sz="0" w:space="0" w:color="auto"/>
        <w:right w:val="none" w:sz="0" w:space="0" w:color="auto"/>
      </w:divBdr>
    </w:div>
    <w:div w:id="1465195287">
      <w:bodyDiv w:val="1"/>
      <w:marLeft w:val="0"/>
      <w:marRight w:val="0"/>
      <w:marTop w:val="0"/>
      <w:marBottom w:val="0"/>
      <w:divBdr>
        <w:top w:val="none" w:sz="0" w:space="0" w:color="auto"/>
        <w:left w:val="none" w:sz="0" w:space="0" w:color="auto"/>
        <w:bottom w:val="none" w:sz="0" w:space="0" w:color="auto"/>
        <w:right w:val="none" w:sz="0" w:space="0" w:color="auto"/>
      </w:divBdr>
    </w:div>
    <w:div w:id="1483884664">
      <w:bodyDiv w:val="1"/>
      <w:marLeft w:val="0"/>
      <w:marRight w:val="0"/>
      <w:marTop w:val="0"/>
      <w:marBottom w:val="0"/>
      <w:divBdr>
        <w:top w:val="none" w:sz="0" w:space="0" w:color="auto"/>
        <w:left w:val="none" w:sz="0" w:space="0" w:color="auto"/>
        <w:bottom w:val="none" w:sz="0" w:space="0" w:color="auto"/>
        <w:right w:val="none" w:sz="0" w:space="0" w:color="auto"/>
      </w:divBdr>
    </w:div>
    <w:div w:id="1558937076">
      <w:bodyDiv w:val="1"/>
      <w:marLeft w:val="0"/>
      <w:marRight w:val="0"/>
      <w:marTop w:val="0"/>
      <w:marBottom w:val="0"/>
      <w:divBdr>
        <w:top w:val="none" w:sz="0" w:space="0" w:color="auto"/>
        <w:left w:val="none" w:sz="0" w:space="0" w:color="auto"/>
        <w:bottom w:val="none" w:sz="0" w:space="0" w:color="auto"/>
        <w:right w:val="none" w:sz="0" w:space="0" w:color="auto"/>
      </w:divBdr>
    </w:div>
    <w:div w:id="1629628112">
      <w:bodyDiv w:val="1"/>
      <w:marLeft w:val="0"/>
      <w:marRight w:val="0"/>
      <w:marTop w:val="0"/>
      <w:marBottom w:val="0"/>
      <w:divBdr>
        <w:top w:val="none" w:sz="0" w:space="0" w:color="auto"/>
        <w:left w:val="none" w:sz="0" w:space="0" w:color="auto"/>
        <w:bottom w:val="none" w:sz="0" w:space="0" w:color="auto"/>
        <w:right w:val="none" w:sz="0" w:space="0" w:color="auto"/>
      </w:divBdr>
    </w:div>
    <w:div w:id="1697927316">
      <w:bodyDiv w:val="1"/>
      <w:marLeft w:val="0"/>
      <w:marRight w:val="0"/>
      <w:marTop w:val="0"/>
      <w:marBottom w:val="0"/>
      <w:divBdr>
        <w:top w:val="none" w:sz="0" w:space="0" w:color="auto"/>
        <w:left w:val="none" w:sz="0" w:space="0" w:color="auto"/>
        <w:bottom w:val="none" w:sz="0" w:space="0" w:color="auto"/>
        <w:right w:val="none" w:sz="0" w:space="0" w:color="auto"/>
      </w:divBdr>
    </w:div>
    <w:div w:id="1788885696">
      <w:bodyDiv w:val="1"/>
      <w:marLeft w:val="0"/>
      <w:marRight w:val="0"/>
      <w:marTop w:val="0"/>
      <w:marBottom w:val="0"/>
      <w:divBdr>
        <w:top w:val="none" w:sz="0" w:space="0" w:color="auto"/>
        <w:left w:val="none" w:sz="0" w:space="0" w:color="auto"/>
        <w:bottom w:val="none" w:sz="0" w:space="0" w:color="auto"/>
        <w:right w:val="none" w:sz="0" w:space="0" w:color="auto"/>
      </w:divBdr>
    </w:div>
    <w:div w:id="1982877973">
      <w:bodyDiv w:val="1"/>
      <w:marLeft w:val="0"/>
      <w:marRight w:val="0"/>
      <w:marTop w:val="0"/>
      <w:marBottom w:val="0"/>
      <w:divBdr>
        <w:top w:val="none" w:sz="0" w:space="0" w:color="auto"/>
        <w:left w:val="none" w:sz="0" w:space="0" w:color="auto"/>
        <w:bottom w:val="none" w:sz="0" w:space="0" w:color="auto"/>
        <w:right w:val="none" w:sz="0" w:space="0" w:color="auto"/>
      </w:divBdr>
    </w:div>
    <w:div w:id="2048606258">
      <w:bodyDiv w:val="1"/>
      <w:marLeft w:val="0"/>
      <w:marRight w:val="0"/>
      <w:marTop w:val="0"/>
      <w:marBottom w:val="0"/>
      <w:divBdr>
        <w:top w:val="none" w:sz="0" w:space="0" w:color="auto"/>
        <w:left w:val="none" w:sz="0" w:space="0" w:color="auto"/>
        <w:bottom w:val="none" w:sz="0" w:space="0" w:color="auto"/>
        <w:right w:val="none" w:sz="0" w:space="0" w:color="auto"/>
      </w:divBdr>
    </w:div>
    <w:div w:id="2050103087">
      <w:bodyDiv w:val="1"/>
      <w:marLeft w:val="0"/>
      <w:marRight w:val="0"/>
      <w:marTop w:val="0"/>
      <w:marBottom w:val="0"/>
      <w:divBdr>
        <w:top w:val="none" w:sz="0" w:space="0" w:color="auto"/>
        <w:left w:val="none" w:sz="0" w:space="0" w:color="auto"/>
        <w:bottom w:val="none" w:sz="0" w:space="0" w:color="auto"/>
        <w:right w:val="none" w:sz="0" w:space="0" w:color="auto"/>
      </w:divBdr>
    </w:div>
    <w:div w:id="214561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id=12081350&amp;sub=4032"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ivo.garant.ru/document?id=12081350&amp;sub=4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45253E-77C4-4EB1-BE7D-B0BF09C23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4947</TotalTime>
  <Pages>9</Pages>
  <Words>4776</Words>
  <Characters>27226</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31939</CharactersWithSpaces>
  <SharedDoc>false</SharedDoc>
  <HLinks>
    <vt:vector size="6" baseType="variant">
      <vt:variant>
        <vt:i4>3407978</vt:i4>
      </vt:variant>
      <vt:variant>
        <vt:i4>3</vt:i4>
      </vt:variant>
      <vt:variant>
        <vt:i4>0</vt:i4>
      </vt:variant>
      <vt:variant>
        <vt:i4>5</vt:i4>
      </vt:variant>
      <vt:variant>
        <vt:lpwstr>consultantplus://offline/main?base=LAW;n=95581;fld=134;dst=2663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Шилка</dc:creator>
  <cp:lastModifiedBy>Тамара Анатольевна</cp:lastModifiedBy>
  <cp:revision>292</cp:revision>
  <cp:lastPrinted>2021-04-16T07:31:00Z</cp:lastPrinted>
  <dcterms:created xsi:type="dcterms:W3CDTF">2013-02-04T23:36:00Z</dcterms:created>
  <dcterms:modified xsi:type="dcterms:W3CDTF">2023-04-04T00:53:00Z</dcterms:modified>
</cp:coreProperties>
</file>